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13,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Provides Corporate Update and Highlights Positive Regulatory Signals for Psychedelic Therapeutics</w:t>
      </w:r>
    </w:p>
    <w:p>
      <w:pPr>
        <w:spacing w:after="0" w:line="138" w:lineRule="exact"/>
        <w:rPr>
          <w:sz w:val="20"/>
          <w:szCs w:val="20"/>
          <w:color w:val="auto"/>
        </w:rPr>
      </w:pPr>
    </w:p>
    <w:p>
      <w:pPr>
        <w:ind w:left="220" w:right="60" w:hanging="158"/>
        <w:spacing w:after="0" w:line="343" w:lineRule="auto"/>
        <w:tabs>
          <w:tab w:leader="none" w:pos="189"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Patient dosing is underway in the Phase 3 CYB003 PARADIGM program in Major Depressive Disorder (“MDD”) with expected combined enrollment of approximately 550 participants across three studies (APPROACH™, EMBRACE™, and EXTEND) -</w:t>
      </w:r>
    </w:p>
    <w:p>
      <w:pPr>
        <w:spacing w:after="0" w:line="144" w:lineRule="exact"/>
        <w:rPr>
          <w:rFonts w:ascii="Arial" w:cs="Arial" w:eastAsia="Arial" w:hAnsi="Arial"/>
          <w:sz w:val="19"/>
          <w:szCs w:val="19"/>
          <w:i w:val="1"/>
          <w:iCs w:val="1"/>
          <w:color w:val="auto"/>
        </w:rPr>
      </w:pPr>
    </w:p>
    <w:p>
      <w:pPr>
        <w:ind w:left="420" w:hanging="117"/>
        <w:spacing w:after="0"/>
        <w:tabs>
          <w:tab w:leader="none" w:pos="4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Partnerships with Osmind and Thermo Fisher Scientific strengthen the Company’s commercialization and manufacturing</w:t>
      </w:r>
    </w:p>
    <w:p>
      <w:pPr>
        <w:spacing w:after="0" w:line="40" w:lineRule="exact"/>
        <w:rPr>
          <w:rFonts w:ascii="Arial" w:cs="Arial" w:eastAsia="Arial" w:hAnsi="Arial"/>
          <w:sz w:val="20"/>
          <w:szCs w:val="20"/>
          <w:i w:val="1"/>
          <w:iCs w:val="1"/>
          <w:color w:val="auto"/>
        </w:rPr>
      </w:pPr>
    </w:p>
    <w:p>
      <w:pPr>
        <w:ind w:left="50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capabilities -</w:t>
      </w:r>
    </w:p>
    <w:p>
      <w:pPr>
        <w:spacing w:after="0" w:line="270" w:lineRule="exact"/>
        <w:rPr>
          <w:sz w:val="20"/>
          <w:szCs w:val="20"/>
          <w:color w:val="auto"/>
        </w:rPr>
      </w:pPr>
    </w:p>
    <w:p>
      <w:pPr>
        <w:ind w:left="300" w:hanging="120"/>
        <w:spacing w:after="0"/>
        <w:tabs>
          <w:tab w:leader="none" w:pos="30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Positive regulatory signals from U.S. Agencies amid expanding media coverage could expedite regulatory pathways across</w:t>
      </w:r>
    </w:p>
    <w:p>
      <w:pPr>
        <w:spacing w:after="0" w:line="40" w:lineRule="exact"/>
        <w:rPr>
          <w:rFonts w:ascii="Arial" w:cs="Arial" w:eastAsia="Arial" w:hAnsi="Arial"/>
          <w:sz w:val="20"/>
          <w:szCs w:val="20"/>
          <w:i w:val="1"/>
          <w:iCs w:val="1"/>
          <w:color w:val="auto"/>
        </w:rPr>
      </w:pPr>
    </w:p>
    <w:p>
      <w:pPr>
        <w:ind w:left="42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Cybin’s clinical-stage pipeline -</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13,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Canada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provided a corporate update.</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“It is especially gratifying that at a time when we are advancing our clinical pipeline programs, with our lead program CYB003 in Phase 3 development, the path toward approval and eventual commercialization of psychedelic therapeutics is gaining clarity,” said Doug Drysdale, Chief Executive Officer of Cybin. “With our expanded intellectual property portfolio, and a number of key partnerships in place, we believe our rigorous research and novel clinical approach can lead to a transformation in how mental health disorders are treated. Now is the time to address the mental health crisis, and we are encouraged by recent sentiment in favor of expediting the regulatory review process for product candidates in development.”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Highlights</w:t>
      </w:r>
    </w:p>
    <w:p>
      <w:pPr>
        <w:spacing w:after="0" w:line="270" w:lineRule="exact"/>
        <w:rPr>
          <w:sz w:val="20"/>
          <w:szCs w:val="20"/>
          <w:color w:val="auto"/>
        </w:rPr>
      </w:pPr>
    </w:p>
    <w:p>
      <w:pPr>
        <w:jc w:val="both"/>
        <w:ind w:left="660" w:hanging="328"/>
        <w:spacing w:after="0" w:line="291"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Continued to expand its strategic clinical site partnership (“SPA”) program in support of the Phase 3 PARADIGM program. </w:t>
      </w:r>
      <w:r>
        <w:rPr>
          <w:rFonts w:ascii="Arial" w:cs="Arial" w:eastAsia="Arial" w:hAnsi="Arial"/>
          <w:sz w:val="20"/>
          <w:szCs w:val="20"/>
          <w:color w:val="auto"/>
        </w:rPr>
        <w:t>The SPA program is designed to facilitate collaboration among sites, enhance efficiency in trial operations,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improve overall site performance.</w:t>
      </w:r>
    </w:p>
    <w:p>
      <w:pPr>
        <w:sectPr>
          <w:pgSz w:w="11900" w:h="16838" w:orient="portrait"/>
          <w:cols w:equalWidth="0" w:num="1">
            <w:col w:w="11240"/>
          </w:cols>
          <w:pgMar w:left="320" w:top="1440" w:right="339" w:bottom="1440" w:gutter="0" w:footer="0" w:header="0"/>
        </w:sectPr>
      </w:pPr>
    </w:p>
    <w:bookmarkStart w:id="4" w:name="page5"/>
    <w:bookmarkEnd w:id="4"/>
    <w:p>
      <w:pPr>
        <w:jc w:val="both"/>
        <w:ind w:left="660" w:hanging="328"/>
        <w:spacing w:after="0" w:line="291"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Partnered with Thermo Fisher Scientific, a world-class manufacturing partner, to provide U.S.-based manufacturing for the CYB003 program. </w:t>
      </w:r>
      <w:r>
        <w:rPr>
          <w:rFonts w:ascii="Arial" w:cs="Arial" w:eastAsia="Arial" w:hAnsi="Arial"/>
          <w:sz w:val="20"/>
          <w:szCs w:val="20"/>
          <w:color w:val="auto"/>
        </w:rPr>
        <w:t>Cybin broadened its existing strong relationship with Thermo Fisher Scientific</w:t>
      </w:r>
      <w:r>
        <w:rPr>
          <w:rFonts w:ascii="Arial" w:cs="Arial" w:eastAsia="Arial" w:hAnsi="Arial"/>
          <w:sz w:val="20"/>
          <w:szCs w:val="20"/>
          <w:b w:val="1"/>
          <w:bCs w:val="1"/>
          <w:color w:val="auto"/>
        </w:rPr>
        <w:t xml:space="preserve"> </w:t>
      </w:r>
      <w:r>
        <w:rPr>
          <w:rFonts w:ascii="Arial" w:cs="Arial" w:eastAsia="Arial" w:hAnsi="Arial"/>
          <w:sz w:val="20"/>
          <w:szCs w:val="20"/>
          <w:color w:val="auto"/>
        </w:rPr>
        <w:t>to include the development of both the drug substance and drug product capsules for CYB003.</w:t>
      </w:r>
    </w:p>
    <w:p>
      <w:pPr>
        <w:spacing w:after="0" w:line="201" w:lineRule="exact"/>
        <w:rPr>
          <w:rFonts w:ascii="Times New Roman" w:cs="Times New Roman" w:eastAsia="Times New Roman" w:hAnsi="Times New Roman"/>
          <w:sz w:val="20"/>
          <w:szCs w:val="20"/>
          <w:color w:val="auto"/>
        </w:rPr>
      </w:pPr>
    </w:p>
    <w:p>
      <w:pPr>
        <w:jc w:val="both"/>
        <w:ind w:left="66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Partnered with Osmind, a leading service provider to psychiatry practices in the U.S., with the objective of accelerating commercial preparation for clinical-stage pipeline. </w:t>
      </w:r>
      <w:r>
        <w:rPr>
          <w:rFonts w:ascii="Arial" w:cs="Arial" w:eastAsia="Arial" w:hAnsi="Arial"/>
          <w:sz w:val="20"/>
          <w:szCs w:val="20"/>
          <w:color w:val="auto"/>
        </w:rPr>
        <w:t>Osmind advances psychiatry through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and services to bring innovative mental health treatments to patients in need. Cybin will leverage Osmind's 800-clinic network, point-of-care software, and real-world data to support commercial preparation for its clinical-stage pipeline.</w:t>
      </w:r>
    </w:p>
    <w:p>
      <w:pPr>
        <w:spacing w:after="0" w:line="210" w:lineRule="exact"/>
        <w:rPr>
          <w:rFonts w:ascii="Times New Roman" w:cs="Times New Roman" w:eastAsia="Times New Roman" w:hAnsi="Times New Roman"/>
          <w:sz w:val="20"/>
          <w:szCs w:val="20"/>
          <w:color w:val="auto"/>
        </w:rPr>
      </w:pPr>
    </w:p>
    <w:p>
      <w:pPr>
        <w:jc w:val="both"/>
        <w:ind w:left="660" w:hanging="328"/>
        <w:spacing w:after="0" w:line="274"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Continued to expand intellectual property portfolio with two additional U.S. patents supporting lead programs CYB003 and CYB004, bringing the total to over 90 granted patents and over 230 pending applications.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recently issued patents are as follows:</w:t>
      </w:r>
    </w:p>
    <w:p>
      <w:pPr>
        <w:ind w:left="980" w:hanging="324"/>
        <w:spacing w:after="0" w:line="274" w:lineRule="auto"/>
        <w:tabs>
          <w:tab w:leader="none" w:pos="968"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U.S. patent 12,291,499 includes pharmaceutical compositions and oral dosage forms within the CYB003 program with expected exclusivity until 2041.</w:t>
      </w:r>
    </w:p>
    <w:p>
      <w:pPr>
        <w:ind w:left="980" w:hanging="324"/>
        <w:spacing w:after="0" w:line="308" w:lineRule="auto"/>
        <w:tabs>
          <w:tab w:leader="none" w:pos="968"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U.S. patent 12,318,477 is expected to provide exclusivity until 2040 and includes claims to novel formulations of DMT and deuterated isotopologues for intramuscular (“IM”) injection, including CYB004.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Positive Regulatory Signals and Evolving Acceptance of Potential Therapeutic Value of Psychedelics</w:t>
      </w:r>
    </w:p>
    <w:p>
      <w:pPr>
        <w:spacing w:after="0" w:line="285"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Recent statements and hiring decisions by senior U.S. Health and Human Services (“HHS”) and FDA officials, in addition to ongoing signs of bipartisan congressional support, suggest an improved forward regulatory environment for psychedelic medicine and therapies, including the potential for accelerated approval pathways.</w:t>
      </w:r>
    </w:p>
    <w:p>
      <w:pPr>
        <w:spacing w:after="0" w:line="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Company believes that these developments, together with increased political recognition and public understanding of the science underpinning these programs, have the potential to expedite regulatory pathways and reduce overall risk across its clinical portfolio. Highlights include:</w:t>
      </w:r>
    </w:p>
    <w:p>
      <w:pPr>
        <w:spacing w:after="0" w:line="207" w:lineRule="exact"/>
        <w:rPr>
          <w:sz w:val="20"/>
          <w:szCs w:val="20"/>
          <w:color w:val="auto"/>
        </w:rPr>
      </w:pPr>
    </w:p>
    <w:p>
      <w:pPr>
        <w:ind w:left="660" w:hanging="328"/>
        <w:spacing w:after="0" w:line="308"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 a recent interview, FDA Commissioner Dr. Marty Makary stated that psychedelic-drug review is a “top priority” and promised an “expeditious and rapid review” of clinical data.</w:t>
      </w:r>
      <w:r>
        <w:rPr>
          <w:rFonts w:ascii="Arial" w:cs="Arial" w:eastAsia="Arial" w:hAnsi="Arial"/>
          <w:sz w:val="25"/>
          <w:szCs w:val="25"/>
          <w:color w:val="auto"/>
          <w:vertAlign w:val="superscript"/>
        </w:rPr>
        <w:t>1</w:t>
      </w:r>
    </w:p>
    <w:p>
      <w:pPr>
        <w:spacing w:after="0" w:line="104" w:lineRule="exact"/>
        <w:rPr>
          <w:rFonts w:ascii="Times New Roman" w:cs="Times New Roman" w:eastAsia="Times New Roman" w:hAnsi="Times New Roman"/>
          <w:sz w:val="20"/>
          <w:szCs w:val="20"/>
          <w:color w:val="auto"/>
        </w:rPr>
      </w:pPr>
    </w:p>
    <w:p>
      <w:pPr>
        <w:jc w:val="both"/>
        <w:ind w:left="660" w:hanging="328"/>
        <w:spacing w:after="0" w:line="290"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Drug-policy lawyer, Matthew Zorn, has joined HHS as Deputy General Counsel to work on psychedelics policy. He previously challenged the government on matters such as allowing research on cannabis for veterans with PTSD, preventing tryptamines from being scheduled, and fighting for patient access to psilocybin under Right to Try laws.</w:t>
      </w:r>
      <w:r>
        <w:rPr>
          <w:rFonts w:ascii="Arial" w:cs="Arial" w:eastAsia="Arial" w:hAnsi="Arial"/>
          <w:sz w:val="25"/>
          <w:szCs w:val="25"/>
          <w:color w:val="auto"/>
          <w:vertAlign w:val="superscript"/>
        </w:rPr>
        <w:t>2</w:t>
      </w:r>
    </w:p>
    <w:p>
      <w:pPr>
        <w:sectPr>
          <w:pgSz w:w="11900" w:h="16838" w:orient="portrait"/>
          <w:cols w:equalWidth="0" w:num="1">
            <w:col w:w="11240"/>
          </w:cols>
          <w:pgMar w:left="320" w:top="1425" w:right="339" w:bottom="1440" w:gutter="0" w:footer="0" w:header="0"/>
        </w:sectPr>
      </w:pPr>
    </w:p>
    <w:bookmarkStart w:id="5" w:name="page6"/>
    <w:bookmarkEnd w:id="5"/>
    <w:p>
      <w:pPr>
        <w:ind w:left="660" w:hanging="328"/>
        <w:spacing w:after="0" w:line="308"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Navy-SEAL-turned-Congressman Morgan Luttrell recently urged the GOP to “embrace” compounds such as psilocybin, MDMA and ibogaine to help veterans with PTSD.</w:t>
      </w:r>
      <w:r>
        <w:rPr>
          <w:rFonts w:ascii="Arial" w:cs="Arial" w:eastAsia="Arial" w:hAnsi="Arial"/>
          <w:sz w:val="25"/>
          <w:szCs w:val="25"/>
          <w:color w:val="auto"/>
          <w:vertAlign w:val="superscript"/>
        </w:rPr>
        <w:t>3</w:t>
      </w:r>
    </w:p>
    <w:p>
      <w:pPr>
        <w:spacing w:after="0" w:line="104" w:lineRule="exact"/>
        <w:rPr>
          <w:rFonts w:ascii="Times New Roman" w:cs="Times New Roman" w:eastAsia="Times New Roman" w:hAnsi="Times New Roman"/>
          <w:sz w:val="20"/>
          <w:szCs w:val="20"/>
          <w:color w:val="auto"/>
        </w:rPr>
      </w:pPr>
    </w:p>
    <w:p>
      <w:pPr>
        <w:ind w:left="660" w:hanging="328"/>
        <w:spacing w:after="0" w:line="308"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President Trump’s new pick for surgeon general, Dr. Casey Means, wrote in a recent book that people should consider guided-psychedelic therapy.</w:t>
      </w:r>
      <w:r>
        <w:rPr>
          <w:rFonts w:ascii="Arial" w:cs="Arial" w:eastAsia="Arial" w:hAnsi="Arial"/>
          <w:sz w:val="25"/>
          <w:szCs w:val="25"/>
          <w:color w:val="auto"/>
          <w:vertAlign w:val="superscript"/>
        </w:rPr>
        <w:t>4</w:t>
      </w:r>
    </w:p>
    <w:p>
      <w:pPr>
        <w:spacing w:after="0" w:line="104" w:lineRule="exact"/>
        <w:rPr>
          <w:rFonts w:ascii="Times New Roman" w:cs="Times New Roman" w:eastAsia="Times New Roman" w:hAnsi="Times New Roman"/>
          <w:sz w:val="20"/>
          <w:szCs w:val="20"/>
          <w:color w:val="auto"/>
        </w:rPr>
      </w:pPr>
    </w:p>
    <w:p>
      <w:pPr>
        <w:ind w:left="660" w:right="20" w:hanging="328"/>
        <w:spacing w:after="0" w:line="308"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Cybin’s Chief Executive Officer Doug Drysdale recently appeared on Fox News and is increasingly sought by media outlets as a trusted commentator.</w:t>
      </w:r>
      <w:r>
        <w:rPr>
          <w:rFonts w:ascii="Arial" w:cs="Arial" w:eastAsia="Arial" w:hAnsi="Arial"/>
          <w:sz w:val="25"/>
          <w:szCs w:val="25"/>
          <w:color w:val="auto"/>
          <w:vertAlign w:val="superscript"/>
        </w:rPr>
        <w:t>5</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On June 19, 2025, Doug Drysdale will speak in a panel discussion focused on the regulatory landscape and next steps for potential commercialization, at the Psychedelic Science 2025 Conference taking place June 16-20, 2025, in Denver, Colorado. The panel details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Panel Title: </w:t>
      </w:r>
      <w:r>
        <w:rPr>
          <w:rFonts w:ascii="Arial" w:cs="Arial" w:eastAsia="Arial" w:hAnsi="Arial"/>
          <w:sz w:val="20"/>
          <w:szCs w:val="20"/>
          <w:color w:val="auto"/>
        </w:rPr>
        <w:t>The Home Stretch: Pivotal Trials and Preparing for Launch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and Time: </w:t>
      </w:r>
      <w:r>
        <w:rPr>
          <w:rFonts w:ascii="Arial" w:cs="Arial" w:eastAsia="Arial" w:hAnsi="Arial"/>
          <w:sz w:val="20"/>
          <w:szCs w:val="20"/>
          <w:color w:val="auto"/>
        </w:rPr>
        <w:t>Thursday, June 19, 2025, at 9:30 a.m. MDT (11:30 a.m. EDT)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w:t>
      </w:r>
    </w:p>
    <w:p>
      <w:pPr>
        <w:spacing w:after="0" w:line="272" w:lineRule="exact"/>
        <w:rPr>
          <w:sz w:val="20"/>
          <w:szCs w:val="20"/>
          <w:color w:val="auto"/>
        </w:rPr>
      </w:pPr>
    </w:p>
    <w:p>
      <w:pPr>
        <w:jc w:val="both"/>
        <w:ind w:left="660" w:hanging="328"/>
        <w:spacing w:after="0" w:line="277" w:lineRule="auto"/>
        <w:tabs>
          <w:tab w:leader="none" w:pos="649" w:val="left"/>
        </w:tabs>
        <w:numPr>
          <w:ilvl w:val="0"/>
          <w:numId w:val="7"/>
        </w:numPr>
        <w:rPr>
          <w:rFonts w:ascii="Arial" w:cs="Arial" w:eastAsia="Arial" w:hAnsi="Arial"/>
          <w:sz w:val="20"/>
          <w:szCs w:val="20"/>
          <w:color w:val="auto"/>
        </w:rPr>
      </w:pPr>
      <w:r>
        <w:rPr>
          <w:rFonts w:ascii="Arial" w:cs="Arial" w:eastAsia="Arial" w:hAnsi="Arial"/>
          <w:sz w:val="20"/>
          <w:szCs w:val="20"/>
          <w:color w:val="auto"/>
        </w:rPr>
        <w:t>NewsNation, “FDA Commissioner Says Research on Psychedelic Treatment ‘Top Priority’,” interview with FDA Commissioner Dr. Marty Makary, video posted May 16, 2025, https://www.youtube.com/watch?v=KEQFKBME668 (accessed June 9, 2025).</w:t>
      </w:r>
    </w:p>
    <w:p>
      <w:pPr>
        <w:jc w:val="both"/>
        <w:ind w:left="660" w:hanging="328"/>
        <w:spacing w:after="0" w:line="290" w:lineRule="auto"/>
        <w:tabs>
          <w:tab w:leader="none" w:pos="649" w:val="left"/>
        </w:tabs>
        <w:numPr>
          <w:ilvl w:val="0"/>
          <w:numId w:val="7"/>
        </w:numPr>
        <w:rPr>
          <w:rFonts w:ascii="Arial" w:cs="Arial" w:eastAsia="Arial" w:hAnsi="Arial"/>
          <w:sz w:val="20"/>
          <w:szCs w:val="20"/>
          <w:color w:val="auto"/>
        </w:rPr>
      </w:pPr>
      <w:r>
        <w:rPr>
          <w:rFonts w:ascii="Arial" w:cs="Arial" w:eastAsia="Arial" w:hAnsi="Arial"/>
          <w:sz w:val="20"/>
          <w:szCs w:val="20"/>
          <w:color w:val="auto"/>
        </w:rPr>
        <w:t>Politico, “A Psychedelics Hire at HHS,” newsletter article, published May 28 2025, https://www.politico.com/newsletters/future-pulse/2025/05/28/a-psychedelics-hire-at-hhs-00371416 (accessed June 9 2025).</w:t>
      </w:r>
    </w:p>
    <w:p>
      <w:pPr>
        <w:sectPr>
          <w:pgSz w:w="11900" w:h="16838" w:orient="portrait"/>
          <w:cols w:equalWidth="0" w:num="1">
            <w:col w:w="11240"/>
          </w:cols>
          <w:pgMar w:left="320" w:top="1427" w:right="339" w:bottom="1440" w:gutter="0" w:footer="0" w:header="0"/>
        </w:sectPr>
      </w:pPr>
    </w:p>
    <w:bookmarkStart w:id="6" w:name="page7"/>
    <w:bookmarkEnd w:id="6"/>
    <w:p>
      <w:pPr>
        <w:jc w:val="both"/>
        <w:ind w:left="660" w:hanging="328"/>
        <w:spacing w:after="0" w:line="277"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Wall Street Journal, “Lawmaker ‘Reborn’ Through Psychedelic Therapy Wants the GOP to Embrace It,” news article, published May 17 2025, https://www.wsj.com/politics/policy/republican-psychedelic-drug-therapy-fc313ea2 (accessed June 9 2025).</w:t>
      </w:r>
    </w:p>
    <w:p>
      <w:pPr>
        <w:jc w:val="both"/>
        <w:ind w:left="660" w:hanging="328"/>
        <w:spacing w:after="0" w:line="273"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Associated Press, “Trump Surgeon General Pick Praised Unproven Psychedelic Therapy, Said Mushrooms Helped Her Find Love,” news article, published May 14 2025, https://apnews.com/article/means-trump-surgeon-general-mushrooms-psychedelic-drugs-72c22ed077409b4bb865214e7ef304a8 (accessed June 9 2025).</w:t>
      </w:r>
    </w:p>
    <w:p>
      <w:pPr>
        <w:spacing w:after="0" w:line="2" w:lineRule="exact"/>
        <w:rPr>
          <w:rFonts w:ascii="Arial" w:cs="Arial" w:eastAsia="Arial" w:hAnsi="Arial"/>
          <w:sz w:val="20"/>
          <w:szCs w:val="20"/>
          <w:color w:val="auto"/>
        </w:rPr>
      </w:pPr>
    </w:p>
    <w:p>
      <w:pPr>
        <w:jc w:val="both"/>
        <w:ind w:left="660" w:hanging="328"/>
        <w:spacing w:after="0" w:line="338" w:lineRule="auto"/>
        <w:tabs>
          <w:tab w:leader="none" w:pos="649" w:val="left"/>
        </w:tabs>
        <w:numPr>
          <w:ilvl w:val="0"/>
          <w:numId w:val="8"/>
        </w:numPr>
        <w:rPr>
          <w:rFonts w:ascii="Arial" w:cs="Arial" w:eastAsia="Arial" w:hAnsi="Arial"/>
          <w:sz w:val="19"/>
          <w:szCs w:val="19"/>
          <w:color w:val="auto"/>
        </w:rPr>
      </w:pPr>
      <w:r>
        <w:rPr>
          <w:rFonts w:ascii="Arial" w:cs="Arial" w:eastAsia="Arial" w:hAnsi="Arial"/>
          <w:sz w:val="19"/>
          <w:szCs w:val="19"/>
          <w:color w:val="auto"/>
        </w:rPr>
        <w:t>Fox News. “Trump Administration Exploring Potential Benefits of Psychedelic Treatments.” America’s Newsroom, correspondent Alexandria Hoff, broadcast June 5 2025. Video clip, 1:58. https://www.foxnews.com/video/6373914669112</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enroll participants and add additional clinical sites for the PARADIGM program; regulatory statements that suggest an expedited regulatory pathway for Cybin programs; the anticipated approval and commercialization of CYB003 and CYB004; the ability to accelerate commercial preparation of clinical-stage programs through the Company’s partnership with Osmind; and the Company’s plans to engineer proprietary drug discovery platforms, innovative drug delivery systems, novel formulation approaches and treatment regimens for mental health conditions.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2024 and the Company’s annual information form for the year ended March 31, 2024, which are available</w:t>
      </w:r>
    </w:p>
    <w:p>
      <w:pPr>
        <w:sectPr>
          <w:pgSz w:w="11900" w:h="16838" w:orient="portrait"/>
          <w:cols w:equalWidth="0" w:num="1">
            <w:col w:w="11240"/>
          </w:cols>
          <w:pgMar w:left="320" w:top="1427" w:right="339" w:bottom="1440" w:gutter="0" w:footer="0" w:header="0"/>
        </w:sectPr>
      </w:pPr>
    </w:p>
    <w:bookmarkStart w:id="7" w:name="page8"/>
    <w:bookmarkEnd w:id="7"/>
    <w:p>
      <w:pPr>
        <w:jc w:val="both"/>
        <w:spacing w:after="0" w:line="280" w:lineRule="auto"/>
        <w:rPr>
          <w:sz w:val="20"/>
          <w:szCs w:val="20"/>
          <w:color w:val="auto"/>
        </w:rPr>
      </w:pPr>
      <w:r>
        <w:rPr>
          <w:rFonts w:ascii="Arial" w:cs="Arial" w:eastAsia="Arial" w:hAnsi="Arial"/>
          <w:sz w:val="20"/>
          <w:szCs w:val="20"/>
          <w:color w:val="auto"/>
        </w:rPr>
        <w:t xml:space="preserve">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2025-06-13T12:29:23Z</dcterms:created>
  <dcterms:modified xsi:type="dcterms:W3CDTF">2025-06-13T12:29:23Z</dcterms:modified>
</cp:coreProperties>
</file>