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Glavine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CYBIN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KING STREET W., SUITE 5600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M5X 1C9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CYBIN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CYBN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Growth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3,981,252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230,941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PLG Family Trust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63"/>
        <w:gridCol w:w="1223"/>
        <w:gridCol w:w="1129"/>
        <w:gridCol w:w="1340"/>
        <w:gridCol w:w="978"/>
        <w:gridCol w:w="1265"/>
        <w:gridCol w:w="1228"/>
        <w:gridCol w:w="1379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6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31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6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Warrants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105,263</w:t>
            </w:r>
          </w:p>
        </w:tc>
        <w:tc>
          <w:tcPr>
            <w:tcW w:w="12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PLG Family Trust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Warrants acquired in 2019.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3 IS BEING FILED VOLUNTARILY BY THE REPORTING PERSON WHO IS NOT SUBJECT TO SECTION 16 REPORTING REQUIREMENTS.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Glavine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18509" TargetMode="External"/><Relationship Id="rId3" Type="http://schemas.openxmlformats.org/officeDocument/2006/relationships/hyperlink" Target="http://www.sec.gov/cgi-bin/browse-edgar?action=getcompany&amp;CIK=000183314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442</Words>
  <Characters>2409</Characters>
  <CharactersWithSpaces>2789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