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May,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661"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465" w:type="dxa"/>
        <w:jc w:val="left"/>
        <w:tblInd w:w="0" w:type="dxa"/>
        <w:tblLayout w:type="fixed"/>
        <w:tblCellMar>
          <w:top w:w="28" w:type="dxa"/>
          <w:left w:w="28" w:type="dxa"/>
          <w:bottom w:w="28" w:type="dxa"/>
          <w:right w:w="28" w:type="dxa"/>
        </w:tblCellMar>
      </w:tblPr>
      <w:tblGrid>
        <w:gridCol w:w="174"/>
        <w:gridCol w:w="153"/>
        <w:gridCol w:w="154"/>
        <w:gridCol w:w="871"/>
        <w:gridCol w:w="871"/>
        <w:gridCol w:w="124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298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orrectedpressrelease2026-.htm">
              <w:r>
                <w:rPr>
                  <w:rStyle w:val="InternetLink"/>
                  <w:rFonts w:ascii="Times New Roman;serif" w:hAnsi="Times New Roman;serif"/>
                  <w:b w:val="false"/>
                  <w:color w:val="0000FF"/>
                  <w:sz w:val="20"/>
                  <w:u w:val="single"/>
                </w:rPr>
                <w:t>News Release dated April 30,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 xml:space="preserve">Helus Pharma Partners with TARA Mind to Advance Veteran Mental Health </w:t>
      </w:r>
    </w:p>
    <w:p>
      <w:pPr>
        <w:pStyle w:val="TextBody"/>
        <w:bidi w:val="0"/>
        <w:spacing w:before="0" w:after="0"/>
        <w:jc w:val="center"/>
        <w:rPr/>
      </w:pPr>
      <w:r>
        <w:rPr/>
      </w:r>
    </w:p>
    <w:p>
      <w:pPr>
        <w:pStyle w:val="TextBody"/>
        <w:bidi w:val="0"/>
        <w:spacing w:lineRule="auto" w:line="319" w:before="0" w:after="0"/>
        <w:ind w:left="0" w:right="0" w:hanging="360"/>
        <w:jc w:val="left"/>
        <w:rPr/>
      </w:pPr>
      <w:r>
        <w:rPr>
          <w:color w:val="000000"/>
        </w:rPr>
        <w:t>•</w:t>
      </w:r>
      <w:r>
        <w:rPr>
          <w:rFonts w:ascii="Arial;sans-serif" w:hAnsi="Arial;sans-serif"/>
          <w:b w:val="false"/>
          <w:i/>
          <w:color w:val="000000"/>
          <w:sz w:val="22"/>
        </w:rPr>
        <w:t>Collaboration with leading mental health organization to support HLP003 Phase 3 recruitment and expand outreach in veteran communities following landmark Executive Order on breakthrough mental health treatments</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April 30, 2026 – Helus Pharma™ (Nasdaq: HELP) (Cboe CA: HELP), a clinical stage pharmaceutical company committed to helping minds heal by developing novel serotonergic agonists (“NSAs”), today announced a collaboration with TARA Mind to support clinical trial recruitment for its PARADIGM HLP003 Phase 3 program for Major Depressive Disorder (“MDD”), while expanding mental health awareness and access within the veteran community.</w:t>
      </w:r>
    </w:p>
    <w:p>
      <w:pPr>
        <w:pStyle w:val="TextBody"/>
        <w:bidi w:val="0"/>
        <w:spacing w:lineRule="auto" w:line="319" w:before="240" w:after="240"/>
        <w:jc w:val="both"/>
        <w:rPr>
          <w:rFonts w:ascii="Arial;sans-serif" w:hAnsi="Arial;sans-serif"/>
          <w:b w:val="false"/>
          <w:color w:val="000000"/>
          <w:sz w:val="22"/>
        </w:rPr>
      </w:pPr>
      <w:r>
        <w:rPr>
          <w:rFonts w:ascii="Arial;sans-serif" w:hAnsi="Arial;sans-serif"/>
          <w:b w:val="false"/>
          <w:color w:val="000000"/>
          <w:sz w:val="22"/>
        </w:rPr>
        <w:t>This partnership directly aligns with President Trump’s April 18, 2026 Executive Order, “Accelerating Medical Treatments for Serious Mental Illness,” which emphasizes expanding clinical research participation and advancing innovative treatment approaches for populations, including veterans, who face disproportionately high rates of depression, PTSD, and suicide.</w:t>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Veterans face significant mental health challenges, and expanding awareness and access to clinical research opportunities is an important step toward improving outcomes,” said Eric So, Interim Chief Executive Officer of Helus Pharma. “TARA Mind brings deep experience working with veteran communities. These collaborations will support recruitment efforts for our FDA Breakthrough Therapy-designated HLP003 program while aligning with the broader priorities highlighted in the recent Executive Order to expand research participation and advance innovative treatments for serious mental illness.”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TARA Mind will leverage its deep networks to facilitate veteran engagement and support recruitment for the ongoing PARADIGM HLP003 Phase 3 program, part of Helus Pharma’s broader pipeline of NSAs addressing unmet needs in mental health.</w:t>
      </w:r>
    </w:p>
    <w:p>
      <w:pPr>
        <w:pStyle w:val="TextBody"/>
        <w:bidi w:val="0"/>
        <w:spacing w:lineRule="auto" w:line="319" w:before="240" w:after="240"/>
        <w:jc w:val="both"/>
        <w:rPr>
          <w:color w:val="000000"/>
        </w:rPr>
      </w:pPr>
      <w:r>
        <w:rPr>
          <w:color w:val="000000"/>
        </w:rPr>
        <w:t>“</w:t>
      </w:r>
      <w:r>
        <w:rPr>
          <w:rFonts w:ascii="Arial;sans-serif" w:hAnsi="Arial;sans-serif"/>
          <w:b w:val="false"/>
          <w:color w:val="000000"/>
          <w:sz w:val="22"/>
        </w:rPr>
        <w:t xml:space="preserve">The recent Executive Order reinforces the importance of expanding awareness around mental health challenges affecting veterans and ensuring communities have access to information about emerging research,” said Marcus Capone, Chairman and Co-Founder of TARA Mind.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6595"/>
                <wp:effectExtent l="0" t="0" r="0" b="0"/>
                <wp:wrapNone/>
                <wp:docPr id="5" name="Frame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240" w:after="240"/>
        <w:jc w:val="both"/>
        <w:rPr>
          <w:color w:val="000000"/>
        </w:rPr>
      </w:pPr>
      <w:r>
        <w:rPr>
          <w:color w:val="000000"/>
        </w:rPr>
        <w:t>“</w:t>
      </w:r>
      <w:r>
        <w:rPr>
          <w:rFonts w:ascii="Arial;sans-serif" w:hAnsi="Arial;sans-serif"/>
          <w:b w:val="false"/>
          <w:color w:val="000000"/>
          <w:sz w:val="22"/>
        </w:rPr>
        <w:t xml:space="preserve">Partnerships like this help strengthen outreach efforts, connect veterans to cutting-edge clinical opportunities, and ensure veterans have the latest resources that support their mental health.” </w:t>
      </w:r>
    </w:p>
    <w:p>
      <w:pPr>
        <w:pStyle w:val="TextBody"/>
        <w:bidi w:val="0"/>
        <w:spacing w:lineRule="auto" w:line="319" w:before="240" w:after="240"/>
        <w:jc w:val="both"/>
        <w:rPr>
          <w:rFonts w:ascii="Arial;sans-serif" w:hAnsi="Arial;sans-serif"/>
          <w:b w:val="false"/>
          <w:color w:val="000000"/>
          <w:sz w:val="22"/>
        </w:rPr>
      </w:pPr>
      <w:r>
        <w:rPr>
          <w:rFonts w:ascii="Arial;sans-serif" w:hAnsi="Arial;sans-serif"/>
          <w:b w:val="false"/>
          <w:color w:val="000000"/>
          <w:sz w:val="22"/>
        </w:rPr>
        <w:t>These collaborations reflect Helus Pharma’s commitment to patient-centric innovation and responsible clinical development in one of the most pressing areas of veteran healthcare.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 xml:space="preserve">About Helus Pharma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 xml:space="preserve">The Company operates in Canada, the United States, the United Kingdom, and Ireland. For Company updates and to learn more about Helus Pharma, visit </w:t>
      </w:r>
      <w:r>
        <w:rPr>
          <w:rFonts w:ascii="Arial;sans-serif" w:hAnsi="Arial;sans-serif"/>
          <w:b w:val="false"/>
          <w:color w:val="467886"/>
          <w:sz w:val="22"/>
        </w:rPr>
        <w:t>www.helus.com</w:t>
      </w:r>
      <w:r>
        <w:rPr>
          <w:color w:val="000000"/>
        </w:rPr>
        <w:t xml:space="preserve"> </w:t>
      </w:r>
      <w:r>
        <w:rPr>
          <w:rFonts w:ascii="Arial;sans-serif" w:hAnsi="Arial;sans-serif"/>
          <w:b w:val="false"/>
          <w:color w:val="000000"/>
          <w:sz w:val="22"/>
        </w:rPr>
        <w:t>or follow the team on X, LinkedIn, YouTube and Instagram. Helus Pharma™ is a trademark of Cybin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TARA Mind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Founded in 2022 by Marcus Capone, a veteran Navy SEAL turned entrepreneur after experiencing the life-changing benefits of psychedelic-assisted therapy, TARA Mind is advancing its mission to provide safe, effective, and affordable access to life-changing mental health therapies through its collaborative care platform and structured real world evidence dataset. TARA Mind has developed a first of its kind mental health collaborative care platform, recognized for being clinician-guided, data-driven and evidence-based, to help the millions of individuals struggling with mental health disorders that have not been clinically responsive to traditional mental health therapies.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96595"/>
                <wp:effectExtent l="0" t="0" r="0" b="0"/>
                <wp:wrapNone/>
                <wp:docPr id="6" name="Frame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belief that the collaboration with TARA Mind will support clinical trial recruitment for HLP003 Phase 3 program; expand mental health awareness and access within the veteran community; and the Company’s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Arial;sans-serif" w:hAnsi="Arial;sans-serif"/>
          <w:b w:val="false"/>
          <w:color w:val="467886"/>
          <w:sz w:val="22"/>
        </w:rPr>
        <w:t>www.sedarplus.ca/</w:t>
      </w:r>
      <w:r>
        <w:rPr>
          <w:color w:val="000000"/>
        </w:rPr>
        <w:t xml:space="preserve"> </w:t>
      </w:r>
      <w:r>
        <w:rPr>
          <w:rFonts w:ascii="Arial;sans-serif" w:hAnsi="Arial;sans-serif"/>
          <w:b w:val="false"/>
          <w:color w:val="000000"/>
          <w:sz w:val="22"/>
        </w:rPr>
        <w:t xml:space="preserve">and with the U.S. Securities and Exchange Commission on EDGAR at </w:t>
      </w:r>
      <w:r>
        <w:rPr>
          <w:rFonts w:ascii="Arial;sans-serif" w:hAnsi="Arial;sans-serif"/>
          <w:b w:val="false"/>
          <w:color w:val="467886"/>
          <w:sz w:val="22"/>
        </w:rPr>
        <w:t>www.sec.gov/edgar</w:t>
      </w:r>
      <w:r>
        <w:rPr>
          <w:rFonts w:ascii="Arial;sans-serif" w:hAnsi="Arial;sans-serif"/>
          <w:b w:val="false"/>
          <w:color w:val="000000"/>
          <w:sz w:val="22"/>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6595"/>
                <wp:effectExtent l="0" t="0" r="0" b="0"/>
                <wp:wrapNone/>
                <wp:docPr id="7" name="Frame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rPr>
      </w:pPr>
      <w:r>
        <w:rPr>
          <w:rFonts w:ascii="Arial;sans-serif" w:hAnsi="Arial;sans-serif"/>
          <w:b w:val="false"/>
          <w:color w:val="467886"/>
          <w:sz w:val="22"/>
        </w:rPr>
        <w:t>Matthew.beck@astrpartners.com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George Tziras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Business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rPr>
        <w:t>media@helus.com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Johnny Tokarczyk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pPr>
      <w:r>
        <w:rPr>
          <w:rFonts w:ascii="Arial;sans-serif" w:hAnsi="Arial;sans-serif"/>
          <w:b w:val="false"/>
          <w:color w:val="467886"/>
          <w:sz w:val="22"/>
        </w:rPr>
        <w:t>jtokarczyk@rxmedyn.com</w:t>
      </w:r>
      <w:r>
        <w:rPr>
          <w:color w:val="000000"/>
        </w:rPr>
        <w:t xml:space="preserve">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(914) 772-7562</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96595"/>
                <wp:effectExtent l="0" t="0" r="0" b="0"/>
                <wp:wrapNone/>
                <wp:docPr id="8" name="Frame7"/>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1447</Words>
  <Characters>8819</Characters>
  <CharactersWithSpaces>10231</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