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jc w:val="center"/>
        <w:ind w:right="-19"/>
        <w:spacing w:after="0" w:line="203" w:lineRule="auto"/>
        <w:rPr>
          <w:sz w:val="20"/>
          <w:szCs w:val="20"/>
          <w:color w:val="auto"/>
        </w:rPr>
      </w:pPr>
      <w:r>
        <w:rPr>
          <w:rFonts w:ascii="Arial" w:cs="Arial" w:eastAsia="Arial" w:hAnsi="Arial"/>
          <w:sz w:val="18"/>
          <w:szCs w:val="18"/>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38" w:lineRule="exact"/>
        <w:rPr>
          <w:sz w:val="24"/>
          <w:szCs w:val="24"/>
          <w:color w:val="auto"/>
        </w:rPr>
      </w:pPr>
    </w:p>
    <w:p>
      <w:pPr>
        <w:ind w:left="5240"/>
        <w:spacing w:after="0"/>
        <w:rPr>
          <w:sz w:val="20"/>
          <w:szCs w:val="20"/>
          <w:color w:val="auto"/>
        </w:rPr>
      </w:pPr>
      <w:r>
        <w:rPr>
          <w:rFonts w:ascii="Arial" w:cs="Arial" w:eastAsia="Arial" w:hAnsi="Arial"/>
          <w:sz w:val="18"/>
          <w:szCs w:val="18"/>
          <w:b w:val="1"/>
          <w:bCs w:val="1"/>
          <w:color w:val="auto"/>
        </w:rPr>
        <w:t>Form 6-K</w:t>
      </w:r>
    </w:p>
    <w:p>
      <w:pPr>
        <w:spacing w:after="0" w:line="146" w:lineRule="exact"/>
        <w:rPr>
          <w:sz w:val="24"/>
          <w:szCs w:val="24"/>
          <w:color w:val="auto"/>
        </w:rPr>
      </w:pPr>
    </w:p>
    <w:p>
      <w:pPr>
        <w:ind w:left="2260"/>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August, 2023.</w:t>
      </w:r>
    </w:p>
    <w:p>
      <w:pPr>
        <w:spacing w:after="0" w:line="5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0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Cybin Inc.</w:t>
      </w:r>
    </w:p>
    <w:p>
      <w:pPr>
        <w:ind w:left="3780"/>
        <w:spacing w:after="0"/>
        <w:rPr>
          <w:sz w:val="20"/>
          <w:szCs w:val="20"/>
          <w:color w:val="auto"/>
        </w:rPr>
      </w:pPr>
      <w:r>
        <w:rPr>
          <w:rFonts w:ascii="Arial" w:cs="Arial" w:eastAsia="Arial" w:hAnsi="Arial"/>
          <w:sz w:val="18"/>
          <w:szCs w:val="18"/>
          <w:color w:val="auto"/>
        </w:rPr>
        <w:t>(Exact Name of Registrant as Specified in Charter)</w:t>
      </w:r>
    </w:p>
    <w:p>
      <w:pPr>
        <w:spacing w:after="0" w:line="126"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100 King Street West, Suite 5600, Toronto, Ontario, M5X 1C9</w:t>
      </w: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88" w:lineRule="exact"/>
        <w:rPr>
          <w:sz w:val="20"/>
          <w:szCs w:val="20"/>
          <w:color w:val="auto"/>
        </w:rPr>
      </w:pPr>
      <w:r>
        <w:rPr>
          <w:rFonts w:ascii="Arial" w:cs="Arial" w:eastAsia="Arial" w:hAnsi="Arial"/>
          <w:sz w:val="18"/>
          <w:szCs w:val="18"/>
          <w:color w:val="auto"/>
        </w:rPr>
        <w:t xml:space="preserve">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Exhibits 99.1 of this Form 6-K of Cybin Inc. (the “Company”) is hereby incorporated by reference into the Registration Statement on Form F-10 (File No.</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333-272706)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spacing w:after="0" w:line="20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SIGNATURE</w:t>
      </w:r>
    </w:p>
    <w:p>
      <w:pPr>
        <w:spacing w:after="0" w:line="6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30"/>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459"/>
        </w:trPr>
        <w:tc>
          <w:tcPr>
            <w:tcW w:w="5600" w:type="dxa"/>
            <w:vAlign w:val="bottom"/>
          </w:tcPr>
          <w:p>
            <w:pPr>
              <w:spacing w:after="0"/>
              <w:rPr>
                <w:sz w:val="20"/>
                <w:szCs w:val="20"/>
                <w:color w:val="auto"/>
              </w:rPr>
            </w:pPr>
            <w:r>
              <w:rPr>
                <w:rFonts w:ascii="Arial" w:cs="Arial" w:eastAsia="Arial" w:hAnsi="Arial"/>
                <w:sz w:val="18"/>
                <w:szCs w:val="18"/>
                <w:color w:val="auto"/>
              </w:rPr>
              <w:t>Date:   August 18, 2023</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22"/>
        </w:trPr>
        <w:tc>
          <w:tcPr>
            <w:tcW w:w="560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30"/>
        </w:trPr>
        <w:tc>
          <w:tcPr>
            <w:tcW w:w="560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280"/>
          </w:cols>
          <w:pgMar w:left="320" w:top="1440" w:right="129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u w:val="single" w:color="auto"/>
          <w:color w:val="0000FF"/>
        </w:rPr>
        <w:t>Consent of Aird &amp; Berlis LLP</w:t>
      </w:r>
    </w:p>
    <w:p>
      <w:pPr>
        <w:sectPr>
          <w:pgSz w:w="11900" w:h="16838" w:orient="portrait"/>
          <w:cols w:equalWidth="0" w:num="1">
            <w:col w:w="10119"/>
          </w:cols>
          <w:pgMar w:left="340" w:top="1404"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3054350</wp:posOffset>
            </wp:positionH>
            <wp:positionV relativeFrom="page">
              <wp:posOffset>88900</wp:posOffset>
            </wp:positionV>
            <wp:extent cx="1440180"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6004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August 18, 2023</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VIA EDGAR</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211" w:lineRule="auto"/>
        <w:rPr>
          <w:sz w:val="20"/>
          <w:szCs w:val="20"/>
          <w:color w:val="auto"/>
        </w:rPr>
      </w:pPr>
      <w:r>
        <w:rPr>
          <w:rFonts w:ascii="Arial" w:cs="Arial" w:eastAsia="Arial" w:hAnsi="Arial"/>
          <w:sz w:val="20"/>
          <w:szCs w:val="20"/>
          <w:color w:val="auto"/>
        </w:rPr>
        <w:t>100 King Street West, Suite 5600</w:t>
      </w:r>
    </w:p>
    <w:p>
      <w:pPr>
        <w:spacing w:after="0" w:line="197" w:lineRule="auto"/>
        <w:rPr>
          <w:sz w:val="20"/>
          <w:szCs w:val="20"/>
          <w:color w:val="auto"/>
        </w:rPr>
      </w:pPr>
      <w:r>
        <w:rPr>
          <w:rFonts w:ascii="Arial" w:cs="Arial" w:eastAsia="Arial" w:hAnsi="Arial"/>
          <w:sz w:val="20"/>
          <w:szCs w:val="20"/>
          <w:color w:val="auto"/>
        </w:rPr>
        <w:t>Toronto, Ontario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M5X 1C9</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Dear Sirs/Mesdames:</w:t>
      </w:r>
    </w:p>
    <w:p>
      <w:pPr>
        <w:spacing w:after="0" w:line="205"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740" w:type="dxa"/>
            <w:vAlign w:val="bottom"/>
          </w:tcPr>
          <w:p>
            <w:pPr>
              <w:ind w:left="80"/>
              <w:spacing w:after="0"/>
              <w:rPr>
                <w:sz w:val="20"/>
                <w:szCs w:val="20"/>
                <w:color w:val="auto"/>
              </w:rPr>
            </w:pPr>
            <w:r>
              <w:rPr>
                <w:rFonts w:ascii="Arial" w:cs="Arial" w:eastAsia="Arial" w:hAnsi="Arial"/>
                <w:sz w:val="20"/>
                <w:szCs w:val="20"/>
                <w:b w:val="1"/>
                <w:bCs w:val="1"/>
                <w:color w:val="auto"/>
              </w:rPr>
              <w:t>Re:</w:t>
            </w:r>
          </w:p>
        </w:tc>
        <w:tc>
          <w:tcPr>
            <w:tcW w:w="10280" w:type="dxa"/>
            <w:vAlign w:val="bottom"/>
          </w:tcPr>
          <w:p>
            <w:pPr>
              <w:ind w:left="380"/>
              <w:spacing w:after="0"/>
              <w:rPr>
                <w:sz w:val="20"/>
                <w:szCs w:val="20"/>
                <w:color w:val="auto"/>
              </w:rPr>
            </w:pPr>
            <w:r>
              <w:rPr>
                <w:rFonts w:ascii="Arial" w:cs="Arial" w:eastAsia="Arial" w:hAnsi="Arial"/>
                <w:sz w:val="20"/>
                <w:szCs w:val="20"/>
                <w:b w:val="1"/>
                <w:bCs w:val="1"/>
                <w:color w:val="auto"/>
              </w:rPr>
              <w:t>Cybin Inc. (the “Company”)</w:t>
            </w:r>
          </w:p>
        </w:tc>
      </w:tr>
      <w:tr>
        <w:trPr>
          <w:trHeight w:val="193"/>
        </w:trPr>
        <w:tc>
          <w:tcPr>
            <w:tcW w:w="740" w:type="dxa"/>
            <w:vAlign w:val="bottom"/>
          </w:tcPr>
          <w:p>
            <w:pPr>
              <w:spacing w:after="0"/>
              <w:rPr>
                <w:sz w:val="16"/>
                <w:szCs w:val="16"/>
                <w:color w:val="auto"/>
              </w:rPr>
            </w:pPr>
          </w:p>
        </w:tc>
        <w:tc>
          <w:tcPr>
            <w:tcW w:w="10280" w:type="dxa"/>
            <w:vAlign w:val="bottom"/>
          </w:tcPr>
          <w:p>
            <w:pPr>
              <w:ind w:left="380"/>
              <w:spacing w:after="0" w:line="193" w:lineRule="exact"/>
              <w:rPr>
                <w:sz w:val="20"/>
                <w:szCs w:val="20"/>
                <w:color w:val="auto"/>
              </w:rPr>
            </w:pPr>
            <w:r>
              <w:rPr>
                <w:rFonts w:ascii="Arial" w:cs="Arial" w:eastAsia="Arial" w:hAnsi="Arial"/>
                <w:sz w:val="20"/>
                <w:szCs w:val="20"/>
                <w:b w:val="1"/>
                <w:bCs w:val="1"/>
                <w:color w:val="auto"/>
                <w:w w:val="89"/>
              </w:rPr>
              <w:t>Prospectus Supplement dated August 18, 2023 to the Short Form Base Shelf Prospectus dated August 17, 2023 (the</w:t>
            </w:r>
          </w:p>
        </w:tc>
      </w:tr>
      <w:tr>
        <w:trPr>
          <w:trHeight w:val="261"/>
        </w:trPr>
        <w:tc>
          <w:tcPr>
            <w:tcW w:w="740" w:type="dxa"/>
            <w:vAlign w:val="bottom"/>
            <w:tcBorders>
              <w:bottom w:val="single" w:sz="8" w:color="auto"/>
            </w:tcBorders>
          </w:tcPr>
          <w:p>
            <w:pPr>
              <w:spacing w:after="0"/>
              <w:rPr>
                <w:sz w:val="22"/>
                <w:szCs w:val="22"/>
                <w:color w:val="auto"/>
              </w:rPr>
            </w:pPr>
          </w:p>
        </w:tc>
        <w:tc>
          <w:tcPr>
            <w:tcW w:w="10280" w:type="dxa"/>
            <w:vAlign w:val="bottom"/>
            <w:tcBorders>
              <w:bottom w:val="single" w:sz="8" w:color="auto"/>
            </w:tcBorders>
          </w:tcPr>
          <w:p>
            <w:pPr>
              <w:ind w:left="380"/>
              <w:spacing w:after="0"/>
              <w:rPr>
                <w:sz w:val="20"/>
                <w:szCs w:val="20"/>
                <w:color w:val="auto"/>
              </w:rPr>
            </w:pPr>
            <w:r>
              <w:rPr>
                <w:rFonts w:ascii="Arial" w:cs="Arial" w:eastAsia="Arial" w:hAnsi="Arial"/>
                <w:sz w:val="20"/>
                <w:szCs w:val="20"/>
                <w:b w:val="1"/>
                <w:bCs w:val="1"/>
                <w:color w:val="auto"/>
              </w:rPr>
              <w:t>“Prospectus Supplement”)</w:t>
            </w:r>
          </w:p>
        </w:tc>
      </w:tr>
    </w:tbl>
    <w:p>
      <w:pPr>
        <w:spacing w:after="0" w:line="29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hereby consent to the reference to our firm name under the headings “Experts” and “Enforceability of Civil Liabilities by U.S. Investors” in the Prospectus Supplement, which forms part of the registration statement on Form F-10 (File No. 333-272706) filed by the Company with</w:t>
      </w:r>
    </w:p>
    <w:p>
      <w:pPr>
        <w:spacing w:after="0" w:line="220" w:lineRule="auto"/>
        <w:rPr>
          <w:sz w:val="20"/>
          <w:szCs w:val="20"/>
          <w:color w:val="auto"/>
        </w:rPr>
      </w:pPr>
      <w:r>
        <w:rPr>
          <w:rFonts w:ascii="Arial" w:cs="Arial" w:eastAsia="Arial" w:hAnsi="Arial"/>
          <w:sz w:val="20"/>
          <w:szCs w:val="20"/>
          <w:color w:val="auto"/>
        </w:rPr>
        <w:t>the United States Securities and Exchange Commission and to the reference to our advice under the heading of “Enforceability of Civil Liabilities by U.S. Investors”.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Yours very truly,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 AIRD &amp; BERLIS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910590</wp:posOffset>
            </wp:positionV>
            <wp:extent cx="5014595" cy="2139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14595" cy="21399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2023-08-18T13:16:42Z</dcterms:created>
  <dcterms:modified xsi:type="dcterms:W3CDTF">2023-08-18T13:16:42Z</dcterms:modified>
</cp:coreProperties>
</file>