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18,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xml:space="preserve">Cybin Announces Publication of Research Manuscript in the </w:t>
      </w:r>
      <w:r>
        <w:rPr>
          <w:rFonts w:ascii="Arial" w:cs="Arial" w:eastAsia="Arial" w:hAnsi="Arial"/>
          <w:sz w:val="25"/>
          <w:szCs w:val="25"/>
          <w:b w:val="1"/>
          <w:bCs w:val="1"/>
          <w:i w:val="1"/>
          <w:iCs w:val="1"/>
          <w:color w:val="auto"/>
        </w:rPr>
        <w:t>Journal of Medicinal Chemistry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Publication explores structure-activity relationships (“SAR”) of a broad range of 2C-X analogs -</w:t>
      </w:r>
    </w:p>
    <w:p>
      <w:pPr>
        <w:spacing w:after="0" w:line="206" w:lineRule="exact"/>
        <w:rPr>
          <w:sz w:val="20"/>
          <w:szCs w:val="20"/>
          <w:color w:val="auto"/>
        </w:rPr>
      </w:pPr>
    </w:p>
    <w:p>
      <w:pPr>
        <w:ind w:left="500" w:hanging="125"/>
        <w:spacing w:after="0"/>
        <w:tabs>
          <w:tab w:leader="none" w:pos="50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Innovative research led to the discovery of CYB210010, a potent and long-acting serotonin 5-HT</w:t>
      </w:r>
      <w:r>
        <w:rPr>
          <w:rFonts w:ascii="Arial" w:cs="Arial" w:eastAsia="Arial" w:hAnsi="Arial"/>
          <w:sz w:val="25"/>
          <w:szCs w:val="25"/>
          <w:i w:val="1"/>
          <w:iCs w:val="1"/>
          <w:color w:val="auto"/>
          <w:vertAlign w:val="subscript"/>
        </w:rPr>
        <w:t>2</w:t>
      </w:r>
      <w:r>
        <w:rPr>
          <w:rFonts w:ascii="Arial" w:cs="Arial" w:eastAsia="Arial" w:hAnsi="Arial"/>
          <w:sz w:val="20"/>
          <w:szCs w:val="20"/>
          <w:i w:val="1"/>
          <w:iCs w:val="1"/>
          <w:color w:val="auto"/>
        </w:rPr>
        <w:t xml:space="preserve"> receptor agonist with</w:t>
      </w:r>
    </w:p>
    <w:p>
      <w:pPr>
        <w:spacing w:after="0" w:line="53" w:lineRule="exact"/>
        <w:rPr>
          <w:rFonts w:ascii="Arial" w:cs="Arial" w:eastAsia="Arial" w:hAnsi="Arial"/>
          <w:sz w:val="20"/>
          <w:szCs w:val="20"/>
          <w:i w:val="1"/>
          <w:iCs w:val="1"/>
          <w:color w:val="auto"/>
        </w:rPr>
      </w:pPr>
    </w:p>
    <w:p>
      <w:pPr>
        <w:ind w:left="39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favorable pharmacokinetic properties -</w:t>
      </w: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18,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that its research manuscript, entitled “Synthesis and Structure-Activity Relationships of 2,5-dimethoxy-4-substituted phenethylamines and the discovery of CYB210010: A potent, orally bioavailable and long-acting serotonin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agonist,” has been published in the </w:t>
      </w:r>
      <w:r>
        <w:rPr>
          <w:rFonts w:ascii="Arial" w:cs="Arial" w:eastAsia="Arial" w:hAnsi="Arial"/>
          <w:sz w:val="20"/>
          <w:szCs w:val="20"/>
          <w:i w:val="1"/>
          <w:iCs w:val="1"/>
          <w:color w:val="auto"/>
        </w:rPr>
        <w:t>Journal of Medicinal Chemistry</w:t>
      </w:r>
      <w:r>
        <w:rPr>
          <w:rFonts w:ascii="Arial" w:cs="Arial" w:eastAsia="Arial" w:hAnsi="Arial"/>
          <w:sz w:val="20"/>
          <w:szCs w:val="20"/>
          <w:color w:val="auto"/>
        </w:rPr>
        <w:t>, a prestigious bi-weekly peer-reviewed publication.</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delighted that our research on phenethylamine serotonin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agonists was published in this important journal,” said Doug Drysdale, Chief Executive Officer of Cybin. “This study is an example of our expanding scope of innovative development work beyond our clinical tryptamine programs. This publication is a testament not only to our scientific leadership in the field of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agonists, the receptor family believed to mediate the therapeutic effects of classic psychedelics, but also to the depth and breadth of our expertise as we continue to advance the study of the role of next-generation psychedelic-based treatment options for mental health and neurological disorders.”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20"/>
          <w:szCs w:val="20"/>
          <w:color w:val="auto"/>
        </w:rPr>
        <w:t>“In the past decade, there has been a revival of interest in serotonin (5-HT)-based psychedelics as pharmacotherapeutics for neuropsychiatric disorders,” said Geoff Varty, Ph.D., Head of R&amp;D of Cybin. “Given the clinical potential of 2C-X phenethylamines, our studies explored the SARs of a broad range of 2C-X analogs, focusing on 4-thio derivatives, to identify novel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ligands with unique pharmacodynamic (“PD”) and pharmacokinetic (“PK”) properties. We synthesized 39 proprietary 4-substituted-2,5-dimethoxyphenethylamines and these phenethylamines were profiled for their ability to interact with the serotonin system and to induce psychedelic-like effects in preclinical models. This research led to the discovery of CYB210010, a potent and long-acting serotonin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agonist with favorable PK and PD properties,” concluded Dr. Varty.</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Future investigations will focus on the development of CYB210010 and related molecules as novel therapeutics for psychiatric and neurological disorders with unmet needs.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view the full publication.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Synthesis and Structure-Activity Relationships of 2,5-dimethoxy-4-substituted phenethylamines and the discovery of</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CYB210010: A potent, orally bioavailable and long-acting serotonin 5-HT2 receptor agonist</w:t>
      </w:r>
    </w:p>
    <w:p>
      <w:pPr>
        <w:spacing w:after="0" w:line="23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Geoff Varty, Clint Canal, Tina Mueller, Josh Hartsel, Richa Tyagi, Ken Avery, Mike Morgan, Amy Reichelt, Pradip</w:t>
      </w:r>
      <w:r>
        <w:rPr>
          <w:rFonts w:ascii="Arial" w:cs="Arial" w:eastAsia="Arial" w:hAnsi="Arial"/>
          <w:sz w:val="20"/>
          <w:szCs w:val="20"/>
          <w:b w:val="1"/>
          <w:bCs w:val="1"/>
          <w:color w:val="auto"/>
        </w:rPr>
        <w:t xml:space="preserve"> </w:t>
      </w:r>
      <w:r>
        <w:rPr>
          <w:rFonts w:ascii="Arial" w:cs="Arial" w:eastAsia="Arial" w:hAnsi="Arial"/>
          <w:sz w:val="20"/>
          <w:szCs w:val="20"/>
          <w:color w:val="auto"/>
        </w:rPr>
        <w:t>Pathare, Erik Stang, Mike Palfreyman, Alex Nivorozhkin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27" w:right="339" w:bottom="1440" w:gutter="0" w:footer="0" w:header="0"/>
        </w:sectPr>
      </w:pPr>
    </w:p>
    <w:bookmarkStart w:id="5" w:name="page6"/>
    <w:bookmarkEnd w:id="5"/>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development of CYB210010; and the Company’s proprietary drug discovery platforms, innovative drug delivery systems, novel formulation approaches and treatment regimens for mental health conditions.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2023 and the Company’s annual information form for the year ended March 31, 2023, which are available under the Company's profile on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2024-04-18T14:15:06Z</dcterms:created>
  <dcterms:modified xsi:type="dcterms:W3CDTF">2024-04-18T14:15:06Z</dcterms:modified>
</cp:coreProperties>
</file>