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April, 2026.</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16, 2026</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Greg Cavers</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Greg Cavers</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April 16, 2026</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1006475</wp:posOffset>
            </wp:positionV>
            <wp:extent cx="1765935" cy="8655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line="332" w:lineRule="auto"/>
        <w:rPr>
          <w:sz w:val="20"/>
          <w:szCs w:val="20"/>
          <w:color w:val="auto"/>
        </w:rPr>
      </w:pPr>
      <w:r>
        <w:rPr>
          <w:rFonts w:ascii="Arial" w:cs="Arial" w:eastAsia="Arial" w:hAnsi="Arial"/>
          <w:sz w:val="25"/>
          <w:szCs w:val="25"/>
          <w:b w:val="1"/>
          <w:bCs w:val="1"/>
          <w:color w:val="auto"/>
        </w:rPr>
        <w:t>Helus Pharma Strengthens Medical Leadership by Appointing Dr. Ken Kramer as Senior Vice President, Medical Affairs</w:t>
      </w:r>
    </w:p>
    <w:p>
      <w:pPr>
        <w:spacing w:after="0" w:line="220" w:lineRule="exact"/>
        <w:rPr>
          <w:sz w:val="20"/>
          <w:szCs w:val="20"/>
          <w:color w:val="auto"/>
        </w:rPr>
      </w:pPr>
    </w:p>
    <w:p>
      <w:pPr>
        <w:ind w:left="400" w:hanging="315"/>
        <w:spacing w:after="0" w:line="286" w:lineRule="auto"/>
        <w:tabs>
          <w:tab w:leader="none" w:pos="388"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Dr. Kramer’s 25 years’ of experience in neuroscience and proven track record leading global medical launch neuropsychiatry teams will strengthen scientific and clinical engagement</w:t>
      </w:r>
    </w:p>
    <w:p>
      <w:pPr>
        <w:spacing w:after="0" w:line="28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 xml:space="preserve">NEW YORK &amp; TORONTO </w:t>
      </w:r>
      <w:r>
        <w:rPr>
          <w:rFonts w:ascii="Arial" w:cs="Arial" w:eastAsia="Arial" w:hAnsi="Arial"/>
          <w:sz w:val="20"/>
          <w:szCs w:val="20"/>
          <w:color w:val="auto"/>
        </w:rPr>
        <w:t>– April 16, 2026 – Helus Pharma</w:t>
      </w:r>
      <w:r>
        <w:rPr>
          <w:rFonts w:ascii="Arial" w:cs="Arial" w:eastAsia="Arial" w:hAnsi="Arial"/>
          <w:sz w:val="25"/>
          <w:szCs w:val="25"/>
          <w:color w:val="auto"/>
          <w:vertAlign w:val="superscript"/>
        </w:rPr>
        <w:t>TM</w:t>
      </w:r>
      <w:r>
        <w:rPr>
          <w:rFonts w:ascii="Arial" w:cs="Arial" w:eastAsia="Arial" w:hAnsi="Arial"/>
          <w:sz w:val="20"/>
          <w:szCs w:val="20"/>
          <w:b w:val="1"/>
          <w:bCs w:val="1"/>
          <w:color w:val="auto"/>
        </w:rPr>
        <w:t xml:space="preserve"> </w:t>
      </w:r>
      <w:r>
        <w:rPr>
          <w:rFonts w:ascii="Arial" w:cs="Arial" w:eastAsia="Arial" w:hAnsi="Arial"/>
          <w:sz w:val="20"/>
          <w:szCs w:val="20"/>
          <w:color w:val="auto"/>
        </w:rPr>
        <w:t>(Nasdaq: HELP) (Cboe CA: HELP), a clinical stage</w:t>
      </w:r>
      <w:r>
        <w:rPr>
          <w:rFonts w:ascii="Arial" w:cs="Arial" w:eastAsia="Arial" w:hAnsi="Arial"/>
          <w:sz w:val="20"/>
          <w:szCs w:val="20"/>
          <w:b w:val="1"/>
          <w:bCs w:val="1"/>
          <w:color w:val="auto"/>
        </w:rPr>
        <w:t xml:space="preserve"> </w:t>
      </w:r>
      <w:r>
        <w:rPr>
          <w:rFonts w:ascii="Arial" w:cs="Arial" w:eastAsia="Arial" w:hAnsi="Arial"/>
          <w:sz w:val="20"/>
          <w:szCs w:val="20"/>
          <w:color w:val="auto"/>
        </w:rPr>
        <w:t>pharmaceutical company committed to helping minds heal by developing novel serotonergic agonists (“NSAs”), today announced the appointment of Dr. Ken Kramer, PhD as Senior Vice President, Medical Affairs, effective immediately.</w:t>
      </w:r>
    </w:p>
    <w:p>
      <w:pPr>
        <w:spacing w:after="0" w:line="235"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Dr. Kramer joins Helus with more than two decades of experience leading medical affairs strategy across neuroscience programs, including global launch readiness, evidence generation, and engagement with key opinion leaders. Most recently, he served as Vice President and Head of Medical Neuroscience at Bristol Myers Squibb, where he led an integrated medical strategy team to successfully launch the first new treatment for schizophrenia in over seven decades.</w:t>
      </w:r>
    </w:p>
    <w:p>
      <w:pPr>
        <w:spacing w:after="0" w:line="211"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“Strong medical leadership is vital to how we connect with and serve the scientific and clinical communities,” said Michael Cola, Chief Executive Officer of Helus Pharma. “Dr. Kramer brings both deep experience and an execution mindset to help us scale medical capabilities and advance our pipeline. His leadership will be instrumental in translating strong science into meaningful engagement with patients, providers, and payors.”</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At Karuna Therapeutics, as VP and Head of Medical Affairs, Dr Kramer built and expanded medical capabilities during a period of significant organizational growth and supported the organization through its acquisition. Earlier in his career, Dr. Kramer spent more than a decade leading U.S. psychiatry medical affairs teams at AbbVie and its predecessor organizations, contributing to multiple successful product launches. He began his career in academic medicine as an Assistant Professor of Psychiatry.</w:t>
      </w:r>
    </w:p>
    <w:p>
      <w:pPr>
        <w:sectPr>
          <w:pgSz w:w="11900" w:h="16838" w:orient="portrait"/>
          <w:cols w:equalWidth="0" w:num="1">
            <w:col w:w="11240"/>
          </w:cols>
          <w:pgMar w:left="320" w:top="1440" w:right="339" w:bottom="1440" w:gutter="0" w:footer="0" w:header="0"/>
        </w:sectPr>
      </w:pPr>
    </w:p>
    <w:bookmarkStart w:id="4" w:name="page5"/>
    <w:bookmarkEnd w:id="4"/>
    <w:p>
      <w:pPr>
        <w:spacing w:after="0" w:line="136"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“Throughout my career in psychiatry, I’ve been driven by the profound unmet needs of patients and families affected by serious mental health conditions,” said Dr. Kramer. “Helus is driving innovation in its field through the strength of its science and its commitment to advancing NSAs as a differentiated approach to treating complex neuropsychiatric disorders. Joining Helus at this stage, where strong medical leadership can deepen scientific engagement and further evolve the organization’s medical capabilities, is incredibly meaningful to me. I look forward to collaborating across Helus to translate their innovative science into meaningful understanding for clinicians and, ultimately, better outcomes for patients.”</w:t>
      </w:r>
    </w:p>
    <w:p>
      <w:pPr>
        <w:spacing w:after="0" w:line="218"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Dr. Kramer holds a Ph.D. in Neuropharmacology from New York University and an M.S. in Neuroscience and a B.S. in Biology from the University of Rochester.</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Helus Pharma</w:t>
      </w:r>
    </w:p>
    <w:p>
      <w:pPr>
        <w:spacing w:after="0" w:line="27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Helus Pharma™, the commercial operating name of Cybin Inc. (the “Company” or “Helus Pharma”) is a clinical stage pharmaceutical company committed to helping minds heal by developing proprietary NSAs - novel serotonergic agonists: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class leading data, Helus Pharma aims to improve the treatment landscape through the introduction of NSAs that aim to provide durable improvements in mental health. Helus Pharma is currently developing HLP003, a proprietary NSA, in Phase 3 clinical development for the adjunctive treatment of major depressive disorder that has received Breakthrough Therapy Designation from the U.S. Food and Drug Administration and HLP004, also a proprietary NSA in Phase 2 for generalized anxiety disorder. Additionally, Helus Pharma has an extensive research portfolio of investigational NSAs.</w:t>
      </w: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The Company operates in Canada, the United States, the United Kingdom, and Ireland. For Company updates and to learn more about Helus Pharma, visit </w:t>
      </w:r>
      <w:r>
        <w:rPr>
          <w:rFonts w:ascii="Arial" w:cs="Arial" w:eastAsia="Arial" w:hAnsi="Arial"/>
          <w:sz w:val="20"/>
          <w:szCs w:val="20"/>
          <w:color w:val="467886"/>
        </w:rPr>
        <w:t>www.helus.com</w:t>
      </w:r>
      <w:r>
        <w:rPr>
          <w:rFonts w:ascii="Arial" w:cs="Arial" w:eastAsia="Arial" w:hAnsi="Arial"/>
          <w:sz w:val="20"/>
          <w:szCs w:val="20"/>
          <w:color w:val="auto"/>
        </w:rPr>
        <w:t xml:space="preserve"> or follow the team on X, LinkedIn, YouTube and Instagram. Helus Pharma</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is a trademark of Cybin Corp.</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72"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w:t>
      </w:r>
    </w:p>
    <w:p>
      <w:pPr>
        <w:sectPr>
          <w:pgSz w:w="11900" w:h="16838" w:orient="portrait"/>
          <w:cols w:equalWidth="0" w:num="1">
            <w:col w:w="11240"/>
          </w:cols>
          <w:pgMar w:left="320" w:top="1440" w:right="339" w:bottom="1440" w:gutter="0" w:footer="0" w:header="0"/>
        </w:sectPr>
      </w:pPr>
    </w:p>
    <w:bookmarkStart w:id="5" w:name="page6"/>
    <w:bookmarkEnd w:id="5"/>
    <w:p>
      <w:pPr>
        <w:spacing w:after="0" w:line="136"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in this news release include statements regarding the Company’s plans to engineer proprietary drug discovery platforms, innovative drug delivery systems, novel formulation approaches and treatment regimens for mental health conditions.</w:t>
      </w:r>
    </w:p>
    <w:p>
      <w:pPr>
        <w:spacing w:after="0" w:line="195"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nine month periods ended December 31, 2025, and the Company’s annual information form for the year ended March 31, 2025, which are available under the Company's profile on SEDAR+ at www.sedarplus.ca and with the U.S. Securities and Exchange Commission on EDGAR at www.sec.gov/edgar.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pacing w:after="0" w:line="192"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Company makes no medical, treatment or health benefit claims about the Company’s proposed products. The U.S. Food and Drug Administration,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spacing w:after="0" w:line="214"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Neither Cboe Canada, nor the Nasdaq Global Market stock exchange, have approved or disapproved the contents of this news release and are not responsible for the adequacy and accuracy of the contents herein.</w:t>
      </w:r>
    </w:p>
    <w:p>
      <w:pPr>
        <w:sectPr>
          <w:pgSz w:w="11900" w:h="16838" w:orient="portrait"/>
          <w:cols w:equalWidth="0" w:num="1">
            <w:col w:w="11240"/>
          </w:cols>
          <w:pgMar w:left="320" w:top="1440" w:right="339" w:bottom="1440" w:gutter="0" w:footer="0" w:header="0"/>
        </w:sectPr>
      </w:pPr>
    </w:p>
    <w:bookmarkStart w:id="6" w:name="page7"/>
    <w:bookmarkEnd w:id="6"/>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Josh Barer</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astr partners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Managing Director</w:t>
      </w:r>
    </w:p>
    <w:p>
      <w:pPr>
        <w:spacing w:after="0" w:line="35" w:lineRule="exact"/>
        <w:rPr>
          <w:sz w:val="20"/>
          <w:szCs w:val="20"/>
          <w:color w:val="auto"/>
        </w:rPr>
      </w:pPr>
    </w:p>
    <w:p>
      <w:pPr>
        <w:ind w:right="7559" w:firstLine="8"/>
        <w:spacing w:after="0" w:line="328" w:lineRule="auto"/>
        <w:tabs>
          <w:tab w:leader="none" w:pos="517"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578-6478 </w:t>
      </w:r>
      <w:r>
        <w:rPr>
          <w:rFonts w:ascii="Arial" w:cs="Arial" w:eastAsia="Arial" w:hAnsi="Arial"/>
          <w:sz w:val="19"/>
          <w:szCs w:val="19"/>
          <w:color w:val="467886"/>
        </w:rPr>
        <w:t>josh.barer@astrpartners.com</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George Tziras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Chief Business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Helus Pharma</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467886"/>
        </w:rPr>
        <w:t xml:space="preserve">irteam@helus.com </w:t>
      </w:r>
      <w:r>
        <w:rPr>
          <w:rFonts w:ascii="Arial" w:cs="Arial" w:eastAsia="Arial" w:hAnsi="Arial"/>
          <w:sz w:val="19"/>
          <w:szCs w:val="19"/>
          <w:color w:val="000000"/>
        </w:rPr>
        <w:t>– or –</w:t>
      </w:r>
      <w:r>
        <w:rPr>
          <w:rFonts w:ascii="Arial" w:cs="Arial" w:eastAsia="Arial" w:hAnsi="Arial"/>
          <w:sz w:val="19"/>
          <w:szCs w:val="19"/>
          <w:color w:val="467886"/>
        </w:rPr>
        <w:t xml:space="preserve"> media@helus.com</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Johnny Tokarczyk</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RXMD</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Public Relations Director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467886"/>
        </w:rPr>
        <w:t>jtokarczyk@rxmedyn.com</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(914) 772-7562</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908"/>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2026-04-16T09:55:39Z</dcterms:created>
  <dcterms:modified xsi:type="dcterms:W3CDTF">2026-04-16T09:55:39Z</dcterms:modified>
</cp:coreProperties>
</file>