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October,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Cybin Inc.</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Charter)</w:t>
      </w:r>
    </w:p>
    <w:p>
      <w:pPr>
        <w:spacing w:after="0" w:line="18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October 6,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October 6,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line="326" w:lineRule="auto"/>
        <w:rPr>
          <w:sz w:val="20"/>
          <w:szCs w:val="20"/>
          <w:color w:val="auto"/>
        </w:rPr>
      </w:pPr>
      <w:r>
        <w:rPr>
          <w:rFonts w:ascii="Arial" w:cs="Arial" w:eastAsia="Arial" w:hAnsi="Arial"/>
          <w:sz w:val="25"/>
          <w:szCs w:val="25"/>
          <w:b w:val="1"/>
          <w:bCs w:val="1"/>
          <w:color w:val="auto"/>
        </w:rPr>
        <w:t>Cybin to Present an Abstract and Moderate a Psychedelic Workshop at the 6th Annual Neuropsychiatric Drug Development Summit</w:t>
      </w:r>
    </w:p>
    <w:p>
      <w:pPr>
        <w:spacing w:after="0" w:line="51" w:lineRule="exact"/>
        <w:rPr>
          <w:sz w:val="20"/>
          <w:szCs w:val="20"/>
          <w:color w:val="auto"/>
        </w:rPr>
      </w:pPr>
    </w:p>
    <w:p>
      <w:pPr>
        <w:ind w:left="420" w:hanging="115"/>
        <w:spacing w:after="0"/>
        <w:tabs>
          <w:tab w:leader="none" w:pos="42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Abstract entitled, “Structure-activity of 2C-X psychedelics to develop a novel 5-HT</w:t>
      </w:r>
      <w:r>
        <w:rPr>
          <w:rFonts w:ascii="Arial" w:cs="Arial" w:eastAsia="Arial" w:hAnsi="Arial"/>
          <w:sz w:val="25"/>
          <w:szCs w:val="25"/>
          <w:i w:val="1"/>
          <w:iCs w:val="1"/>
          <w:color w:val="auto"/>
          <w:vertAlign w:val="subscript"/>
        </w:rPr>
        <w:t>2A</w:t>
      </w:r>
      <w:r>
        <w:rPr>
          <w:rFonts w:ascii="Arial" w:cs="Arial" w:eastAsia="Arial" w:hAnsi="Arial"/>
          <w:sz w:val="20"/>
          <w:szCs w:val="20"/>
          <w:i w:val="1"/>
          <w:iCs w:val="1"/>
          <w:color w:val="auto"/>
        </w:rPr>
        <w:t xml:space="preserve"> receptor full agonist with therapeutic</w:t>
      </w:r>
    </w:p>
    <w:p>
      <w:pPr>
        <w:spacing w:after="0" w:line="61" w:lineRule="exact"/>
        <w:rPr>
          <w:rFonts w:ascii="Arial" w:cs="Arial" w:eastAsia="Arial" w:hAnsi="Arial"/>
          <w:sz w:val="20"/>
          <w:szCs w:val="20"/>
          <w:i w:val="1"/>
          <w:iCs w:val="1"/>
          <w:color w:val="auto"/>
        </w:rPr>
      </w:pPr>
    </w:p>
    <w:p>
      <w:pPr>
        <w:ind w:left="516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potential” -</w:t>
      </w:r>
    </w:p>
    <w:p>
      <w:pPr>
        <w:spacing w:after="0" w:line="269" w:lineRule="exact"/>
        <w:rPr>
          <w:rFonts w:ascii="Arial" w:cs="Arial" w:eastAsia="Arial" w:hAnsi="Arial"/>
          <w:sz w:val="20"/>
          <w:szCs w:val="20"/>
          <w:i w:val="1"/>
          <w:iCs w:val="1"/>
          <w:color w:val="auto"/>
        </w:rPr>
      </w:pPr>
    </w:p>
    <w:p>
      <w:pPr>
        <w:ind w:left="160" w:hanging="121"/>
        <w:spacing w:after="0"/>
        <w:tabs>
          <w:tab w:leader="none" w:pos="16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Highlights preclinical work done to support selection of a development candidate for the Company’s phenethylamine program -</w:t>
      </w:r>
    </w:p>
    <w:p>
      <w:pPr>
        <w:spacing w:after="0" w:line="294" w:lineRule="exact"/>
        <w:rPr>
          <w:rFonts w:ascii="Arial" w:cs="Arial" w:eastAsia="Arial" w:hAnsi="Arial"/>
          <w:sz w:val="19"/>
          <w:szCs w:val="19"/>
          <w:i w:val="1"/>
          <w:iCs w:val="1"/>
          <w:color w:val="auto"/>
        </w:rPr>
      </w:pPr>
    </w:p>
    <w:p>
      <w:pPr>
        <w:ind w:left="60" w:right="40" w:firstLine="214"/>
        <w:spacing w:after="0" w:line="324" w:lineRule="auto"/>
        <w:tabs>
          <w:tab w:leader="none" w:pos="398" w:val="left"/>
        </w:tabs>
        <w:numPr>
          <w:ilvl w:val="1"/>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Cybin to moderate a Psychedelic Workshop at the 6th Annual Neuropsychiatric Drug Development Summit titled “Making Psychedelic Clinical Trials a Reality: Mitigating Practical Burdens of Time, Investment &amp; Reimbursement” on October 10, 2023 -</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October 6,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psychedelic-based treatment options, today announced that its abstract describing a comprehensive structure-activity relationship study of a series of novel serotonergic phenethylamines has been selected for presentation at the Neuropsychiatric Drug Development Summit taking place October 11-12 in Boston, MA.</w:t>
      </w:r>
    </w:p>
    <w:p>
      <w:pPr>
        <w:spacing w:after="0" w:line="13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The abstract, entitled “Structure-activity of 2C-X psychedelics to develop a novel 5-HT</w:t>
      </w:r>
      <w:r>
        <w:rPr>
          <w:rFonts w:ascii="Arial" w:cs="Arial" w:eastAsia="Arial" w:hAnsi="Arial"/>
          <w:sz w:val="25"/>
          <w:szCs w:val="25"/>
          <w:color w:val="auto"/>
          <w:vertAlign w:val="subscript"/>
        </w:rPr>
        <w:t>2A</w:t>
      </w:r>
      <w:r>
        <w:rPr>
          <w:rFonts w:ascii="Arial" w:cs="Arial" w:eastAsia="Arial" w:hAnsi="Arial"/>
          <w:sz w:val="20"/>
          <w:szCs w:val="20"/>
          <w:color w:val="auto"/>
        </w:rPr>
        <w:t xml:space="preserve"> receptor full agonist with therapeutic potential,” summarizes the studies, which identified multiple potential compounds of therapeutic potential with attractive drug-like characteristics, including good safety profile, high oral bioavailability and brain penetration.</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“We are extremely pleased that our abstract was selected for presentation, as this is foundational research that will inform the selection of a potential future development candidate. The Neuropsychiatric Drug Development Summit is a unique opportunity to engage with innovators in neuropsychiatry and to share ideas that ultimately drive the field forward,” said Doug Drysdale, Chief Executive Officer of Cybin.</w:t>
      </w:r>
    </w:p>
    <w:p>
      <w:pPr>
        <w:spacing w:after="0" w:line="227"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“There has been very little exploration of the therapeutic potential of 2C-X phenethylamines,” said Geoff Varty, Head of Research and Development for Cybin. “We are therefore eager to</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303" w:lineRule="auto"/>
        <w:rPr>
          <w:sz w:val="20"/>
          <w:szCs w:val="20"/>
          <w:color w:val="auto"/>
        </w:rPr>
      </w:pPr>
      <w:r>
        <w:rPr>
          <w:rFonts w:ascii="Arial" w:cs="Arial" w:eastAsia="Arial" w:hAnsi="Arial"/>
          <w:sz w:val="20"/>
          <w:szCs w:val="20"/>
          <w:color w:val="auto"/>
        </w:rPr>
        <w:t>evaluate these new compounds to gain a fuller understanding of their pharmacology, mechanisms of action, and their potential to address unmet medical needs.”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Presentation Details:</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Abstract Title: </w:t>
      </w:r>
      <w:r>
        <w:rPr>
          <w:rFonts w:ascii="Arial" w:cs="Arial" w:eastAsia="Arial" w:hAnsi="Arial"/>
          <w:sz w:val="19"/>
          <w:szCs w:val="19"/>
          <w:color w:val="auto"/>
        </w:rPr>
        <w:t>Structure-activity of 2C-X psychedelics to develop a novel 5-HT</w:t>
      </w:r>
      <w:r>
        <w:rPr>
          <w:rFonts w:ascii="Arial" w:cs="Arial" w:eastAsia="Arial" w:hAnsi="Arial"/>
          <w:sz w:val="24"/>
          <w:szCs w:val="24"/>
          <w:color w:val="auto"/>
          <w:vertAlign w:val="subscript"/>
        </w:rPr>
        <w:t>2A</w:t>
      </w:r>
      <w:r>
        <w:rPr>
          <w:rFonts w:ascii="Arial" w:cs="Arial" w:eastAsia="Arial" w:hAnsi="Arial"/>
          <w:sz w:val="19"/>
          <w:szCs w:val="19"/>
          <w:b w:val="1"/>
          <w:bCs w:val="1"/>
          <w:color w:val="auto"/>
        </w:rPr>
        <w:t xml:space="preserve"> </w:t>
      </w:r>
      <w:r>
        <w:rPr>
          <w:rFonts w:ascii="Arial" w:cs="Arial" w:eastAsia="Arial" w:hAnsi="Arial"/>
          <w:sz w:val="19"/>
          <w:szCs w:val="19"/>
          <w:color w:val="auto"/>
        </w:rPr>
        <w:t>receptor full agonist with therapeutic potential</w:t>
      </w:r>
    </w:p>
    <w:p>
      <w:pPr>
        <w:spacing w:after="0"/>
        <w:rPr>
          <w:sz w:val="20"/>
          <w:szCs w:val="20"/>
          <w:color w:val="auto"/>
        </w:rPr>
      </w:pPr>
      <w:r>
        <w:rPr>
          <w:rFonts w:ascii="Arial" w:cs="Arial" w:eastAsia="Arial" w:hAnsi="Arial"/>
          <w:sz w:val="20"/>
          <w:szCs w:val="20"/>
          <w:b w:val="1"/>
          <w:bCs w:val="1"/>
          <w:color w:val="auto"/>
        </w:rPr>
        <w:t xml:space="preserve">Date and Time: </w:t>
      </w:r>
      <w:r>
        <w:rPr>
          <w:rFonts w:ascii="Arial" w:cs="Arial" w:eastAsia="Arial" w:hAnsi="Arial"/>
          <w:sz w:val="20"/>
          <w:szCs w:val="20"/>
          <w:color w:val="auto"/>
        </w:rPr>
        <w:t>Wednesday, October 11, 2023, at 5:00 p.m. ET</w:t>
      </w:r>
    </w:p>
    <w:p>
      <w:pPr>
        <w:spacing w:after="0" w:line="27" w:lineRule="exact"/>
        <w:rPr>
          <w:sz w:val="20"/>
          <w:szCs w:val="20"/>
          <w:color w:val="auto"/>
        </w:rPr>
      </w:pPr>
    </w:p>
    <w:p>
      <w:pPr>
        <w:jc w:val="both"/>
        <w:ind w:right="20"/>
        <w:spacing w:after="0" w:line="292" w:lineRule="auto"/>
        <w:rPr>
          <w:sz w:val="20"/>
          <w:szCs w:val="20"/>
          <w:color w:val="auto"/>
        </w:rPr>
      </w:pPr>
      <w:r>
        <w:rPr>
          <w:rFonts w:ascii="Arial" w:cs="Arial" w:eastAsia="Arial" w:hAnsi="Arial"/>
          <w:sz w:val="20"/>
          <w:szCs w:val="20"/>
          <w:b w:val="1"/>
          <w:bCs w:val="1"/>
          <w:color w:val="auto"/>
        </w:rPr>
        <w:t xml:space="preserve">Authors: </w:t>
      </w:r>
      <w:r>
        <w:rPr>
          <w:rFonts w:ascii="Arial" w:cs="Arial" w:eastAsia="Arial" w:hAnsi="Arial"/>
          <w:sz w:val="20"/>
          <w:szCs w:val="20"/>
          <w:color w:val="auto"/>
        </w:rPr>
        <w:t>Alex Nivorozhkin, Geoffrey B. Varty, Clinton E. Canal, Ken Avery, Joshua A. Hartsel, Michael E. Morgan, Tina A.</w:t>
      </w:r>
      <w:r>
        <w:rPr>
          <w:rFonts w:ascii="Arial" w:cs="Arial" w:eastAsia="Arial" w:hAnsi="Arial"/>
          <w:sz w:val="20"/>
          <w:szCs w:val="20"/>
          <w:b w:val="1"/>
          <w:bCs w:val="1"/>
          <w:color w:val="auto"/>
        </w:rPr>
        <w:t xml:space="preserve"> </w:t>
      </w:r>
      <w:r>
        <w:rPr>
          <w:rFonts w:ascii="Arial" w:cs="Arial" w:eastAsia="Arial" w:hAnsi="Arial"/>
          <w:sz w:val="20"/>
          <w:szCs w:val="20"/>
          <w:color w:val="auto"/>
        </w:rPr>
        <w:t>Mueller, Erik Stang, Michael G. Palfreyman</w:t>
      </w: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At the Summit, Cybin will also moderate a Psychedelic Workshop titled, “Making Psychedelic Clinical Trials a Reality: Mitigating Practical Burdens of Time, Investment &amp; Reimbursement.” This workshop will explore key topics such as optimizing clinical trial design, addressing the need for monitoring in psychedelic trials, and the potential therapeutic advantages and durability of short-acting psychedelic compounds. The session will also highlight Cybin’s approach to developing novel second-generation psychedelic therapeutics and Cybin’s EMBARK for Clinical Trials (“EMBARK</w:t>
      </w:r>
      <w:r>
        <w:rPr>
          <w:rFonts w:ascii="Arial" w:cs="Arial" w:eastAsia="Arial" w:hAnsi="Arial"/>
          <w:sz w:val="25"/>
          <w:szCs w:val="25"/>
          <w:color w:val="auto"/>
          <w:vertAlign w:val="superscript"/>
        </w:rPr>
        <w:t>CT</w:t>
      </w:r>
      <w:r>
        <w:rPr>
          <w:rFonts w:ascii="Arial" w:cs="Arial" w:eastAsia="Arial" w:hAnsi="Arial"/>
          <w:sz w:val="20"/>
          <w:szCs w:val="20"/>
          <w:color w:val="auto"/>
        </w:rPr>
        <w:t>”), a streamlined facilitator training program designed to support scalability for multisite, global clinical trials.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Workshop Details:</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Title: </w:t>
      </w:r>
      <w:r>
        <w:rPr>
          <w:rFonts w:ascii="Arial" w:cs="Arial" w:eastAsia="Arial" w:hAnsi="Arial"/>
          <w:sz w:val="20"/>
          <w:szCs w:val="20"/>
          <w:color w:val="auto"/>
        </w:rPr>
        <w:t>Making Psychedelic Clinical Trials a Reality: Mitigating Practical Burdens of Time, Investment &amp; Reimbursement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Date and Time: </w:t>
      </w:r>
      <w:r>
        <w:rPr>
          <w:rFonts w:ascii="Arial" w:cs="Arial" w:eastAsia="Arial" w:hAnsi="Arial"/>
          <w:sz w:val="20"/>
          <w:szCs w:val="20"/>
          <w:color w:val="auto"/>
        </w:rPr>
        <w:t>Tuesday, October 10, 2023, from 9:00 a.m. ET - 12:00 p.m. ET</w:t>
      </w:r>
    </w:p>
    <w:p>
      <w:pPr>
        <w:spacing w:after="0" w:line="40" w:lineRule="exact"/>
        <w:rPr>
          <w:sz w:val="20"/>
          <w:szCs w:val="20"/>
          <w:color w:val="auto"/>
        </w:rPr>
      </w:pPr>
    </w:p>
    <w:p>
      <w:pPr>
        <w:jc w:val="both"/>
        <w:spacing w:after="0" w:line="280" w:lineRule="auto"/>
        <w:rPr>
          <w:sz w:val="20"/>
          <w:szCs w:val="20"/>
          <w:color w:val="auto"/>
        </w:rPr>
      </w:pPr>
      <w:r>
        <w:rPr>
          <w:rFonts w:ascii="Arial" w:cs="Arial" w:eastAsia="Arial" w:hAnsi="Arial"/>
          <w:sz w:val="20"/>
          <w:szCs w:val="20"/>
          <w:b w:val="1"/>
          <w:bCs w:val="1"/>
          <w:color w:val="auto"/>
        </w:rPr>
        <w:t xml:space="preserve">Moderators (Cybin): </w:t>
      </w:r>
      <w:r>
        <w:rPr>
          <w:rFonts w:ascii="Arial" w:cs="Arial" w:eastAsia="Arial" w:hAnsi="Arial"/>
          <w:sz w:val="20"/>
          <w:szCs w:val="20"/>
          <w:color w:val="auto"/>
        </w:rPr>
        <w:t>Dr. Alex Nivorozhkin, Chief Scientific Officer of Cybin, Dr. Michael Palfreyman, Senior R&amp;D Advisor at</w:t>
      </w:r>
      <w:r>
        <w:rPr>
          <w:rFonts w:ascii="Arial" w:cs="Arial" w:eastAsia="Arial" w:hAnsi="Arial"/>
          <w:sz w:val="20"/>
          <w:szCs w:val="20"/>
          <w:b w:val="1"/>
          <w:bCs w:val="1"/>
          <w:color w:val="auto"/>
        </w:rPr>
        <w:t xml:space="preserve"> </w:t>
      </w:r>
      <w:r>
        <w:rPr>
          <w:rFonts w:ascii="Arial" w:cs="Arial" w:eastAsia="Arial" w:hAnsi="Arial"/>
          <w:sz w:val="20"/>
          <w:szCs w:val="20"/>
          <w:color w:val="auto"/>
        </w:rPr>
        <w:t>Cybin, and Dr. Lynn Marie Morski, President of the Psychedelic Medicine Association and a member of Cybin’s Clinical Advisory Board</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more information on the 6th Neuropsychiatric Drug Development Summit, please visit the event website </w:t>
      </w:r>
      <w:r>
        <w:rPr>
          <w:rFonts w:ascii="Arial" w:cs="Arial" w:eastAsia="Arial" w:hAnsi="Arial"/>
          <w:sz w:val="20"/>
          <w:szCs w:val="20"/>
          <w:u w:val="single" w:color="auto"/>
          <w:color w:val="0000FF"/>
        </w:rPr>
        <w:t>here</w:t>
      </w:r>
      <w:r>
        <w:rPr>
          <w:rFonts w:ascii="Arial" w:cs="Arial" w:eastAsia="Arial" w:hAnsi="Arial"/>
          <w:sz w:val="20"/>
          <w:szCs w:val="20"/>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9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ectPr>
          <w:pgSz w:w="11900" w:h="16838" w:orient="portrait"/>
          <w:cols w:equalWidth="0" w:num="1">
            <w:col w:w="11240"/>
          </w:cols>
          <w:pgMar w:left="320" w:top="1431" w:right="339" w:bottom="1440" w:gutter="0" w:footer="0" w:header="0"/>
        </w:sectPr>
      </w:pPr>
    </w:p>
    <w:bookmarkStart w:id="5" w:name="page6"/>
    <w:bookmarkEnd w:id="5"/>
    <w:p>
      <w:pPr>
        <w:jc w:val="both"/>
        <w:ind w:right="20"/>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0"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develop a candidate for its phenethylamine program; the Company’s proprietary drug discovery platforms, innovative drug delivery systems, novel formulation approaches and treatment regimens for mental health disorders.</w:t>
      </w:r>
    </w:p>
    <w:p>
      <w:pPr>
        <w:spacing w:after="0" w:line="201"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months ended June 30, 2023, and the Company’s annual information form for the year ended March 31, 2023, which are available under the Company's profile on SEDAR+ at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000FF"/>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ectPr>
          <w:pgSz w:w="11900" w:h="16838" w:orient="portrait"/>
          <w:cols w:equalWidth="0" w:num="1">
            <w:col w:w="11240"/>
          </w:cols>
          <w:pgMar w:left="320" w:top="1431" w:right="3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24" w:lineRule="exact"/>
        <w:rPr>
          <w:sz w:val="20"/>
          <w:szCs w:val="20"/>
          <w:color w:val="auto"/>
        </w:rPr>
      </w:pPr>
    </w:p>
    <w:p>
      <w:pPr>
        <w:jc w:val="both"/>
        <w:spacing w:after="0" w:line="295"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2023-10-06T12:48:40Z</dcterms:created>
  <dcterms:modified xsi:type="dcterms:W3CDTF">2023-10-06T12:48:40Z</dcterms:modified>
</cp:coreProperties>
</file>