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News Release dated April 8,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40" w:right="100"/>
        <w:spacing w:after="0" w:line="284" w:lineRule="auto"/>
        <w:rPr>
          <w:sz w:val="20"/>
          <w:szCs w:val="20"/>
          <w:color w:val="auto"/>
        </w:rPr>
      </w:pPr>
      <w:r>
        <w:rPr>
          <w:rFonts w:ascii="Arial" w:cs="Arial" w:eastAsia="Arial" w:hAnsi="Arial"/>
          <w:sz w:val="25"/>
          <w:szCs w:val="25"/>
          <w:b w:val="1"/>
          <w:bCs w:val="1"/>
          <w:color w:val="auto"/>
        </w:rPr>
        <w:t>Cybin Announces Publication of International PCT Patent Application for Inhalation Delivery of Multiple Psychedelic Molecules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8,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the World Intellectual Property Organization (WIPO) published an international patent application covering a range of inhalation delivery methods across multiple psychedelic molecules (Patent Cooperation Treaty (PCT) patent application no.PCT/EP2021/077057), further strengthening its long-term intellectual property (IP) position of psychedelic-based programs.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publication of this PCT patent application demonstrates our continued commitment to discovering and developing new psychedelic-based treatment options, in addition to identifying and combining potentially improved and well-controlled delivery systems with these clinical candidates,” said Doug Drysdale, Chief Executive Officer of Cybin. “In addition, our progress to secure IP for unique psychedelic delivery methods strongly aligns and supports our current CYB004 pipeline program of deuterated DMT via inhalation, which is aimed at overcoming some of the known challenges of oral and IV-administered DMT.”</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PCT application titled “Methods For Delivery Of Psychedelic Medications By Inhalation And Systems For Performing The Methods” allows Cybin to pursue patent applications and seek protection for multiple inhaled forms of psychedelic molecules that are currently being researched and developed, or may be developed by the Company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w:t>
      </w:r>
    </w:p>
    <w:p>
      <w:pPr>
        <w:sectPr>
          <w:pgSz w:w="11900" w:h="16838" w:orient="portrait"/>
          <w:cols w:equalWidth="0" w:num="1">
            <w:col w:w="11240"/>
          </w:cols>
          <w:pgMar w:left="320" w:top="1440" w:right="339" w:bottom="1440" w:gutter="0" w:footer="0" w:header="0"/>
        </w:sectPr>
      </w:pPr>
    </w:p>
    <w:bookmarkStart w:id="5" w:name="page6"/>
    <w:bookmarkEnd w:id="5"/>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333333"/>
        </w:rPr>
        <w:t>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2022-04-08T14:02:37Z</dcterms:created>
  <dcterms:modified xsi:type="dcterms:W3CDTF">2022-04-08T14:02:37Z</dcterms:modified>
</cp:coreProperties>
</file>