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2541905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FORM F-X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2541905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APPOINTMENT OF AGENT FOR SERVICE OF</w:t>
      </w:r>
    </w:p>
    <w:p>
      <w:pPr>
        <w:spacing w:after="0" w:line="14"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PROCESS AND UNDERTAKING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2541905</wp:posOffset>
            </wp:positionH>
            <wp:positionV relativeFrom="paragraph">
              <wp:posOffset>218440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tabs>
          <w:tab w:leader="none" w:pos="320" w:val="left"/>
          <w:tab w:leader="none" w:pos="3840" w:val="left"/>
        </w:tabs>
        <w:rPr>
          <w:sz w:val="20"/>
          <w:szCs w:val="20"/>
          <w:color w:val="auto"/>
        </w:rPr>
      </w:pPr>
      <w:r>
        <w:rPr>
          <w:rFonts w:ascii="Arial" w:cs="Arial" w:eastAsia="Arial" w:hAnsi="Arial"/>
          <w:sz w:val="18"/>
          <w:szCs w:val="18"/>
          <w:color w:val="auto"/>
        </w:rPr>
        <w:t>A.</w:t>
        <w:tab/>
        <w:t>Name of issuer or person filing (“Filer”):</w:t>
      </w:r>
      <w:r>
        <w:rPr>
          <w:sz w:val="20"/>
          <w:szCs w:val="20"/>
          <w:color w:val="auto"/>
        </w:rPr>
        <w:tab/>
      </w:r>
      <w:r>
        <w:rPr>
          <w:rFonts w:ascii="Arial" w:cs="Arial" w:eastAsia="Arial" w:hAnsi="Arial"/>
          <w:sz w:val="16"/>
          <w:szCs w:val="16"/>
          <w:b w:val="1"/>
          <w:bCs w:val="1"/>
          <w:color w:val="auto"/>
        </w:rPr>
        <w:t>Cybin Inc.</w:t>
      </w:r>
    </w:p>
    <w:p>
      <w:pPr>
        <w:spacing w:after="0" w:line="27" w:lineRule="exact"/>
        <w:rPr>
          <w:sz w:val="24"/>
          <w:szCs w:val="24"/>
          <w:color w:val="auto"/>
        </w:rPr>
      </w:pPr>
    </w:p>
    <w:p>
      <w:pPr>
        <w:ind w:left="340" w:hanging="333"/>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(1)  This is [</w:t>
      </w:r>
      <w:r>
        <w:rPr>
          <w:rFonts w:ascii="Arial" w:cs="Arial" w:eastAsia="Arial" w:hAnsi="Arial"/>
          <w:sz w:val="18"/>
          <w:szCs w:val="18"/>
          <w:i w:val="1"/>
          <w:iCs w:val="1"/>
          <w:color w:val="auto"/>
        </w:rPr>
        <w:t>check one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jc w:val="both"/>
        <w:ind w:left="660" w:right="7500"/>
        <w:spacing w:after="0" w:line="217" w:lineRule="exact"/>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an original filing for the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an amended filing for the Filer</w:t>
      </w:r>
    </w:p>
    <w:p>
      <w:pPr>
        <w:ind w:left="660" w:hanging="329"/>
        <w:spacing w:after="0" w:line="207" w:lineRule="exact"/>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 xml:space="preserve">Check the following box if you are filing the Form F-X in paper in accordance with Regulation S-T Rule 101(b)(9) </w:t>
      </w: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340" w:hanging="333"/>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Identify the filing in conjunction with which this form is being filed:</w:t>
      </w:r>
    </w:p>
    <w:p>
      <w:pPr>
        <w:spacing w:after="0" w:line="7" w:lineRule="exact"/>
        <w:rPr>
          <w:sz w:val="24"/>
          <w:szCs w:val="24"/>
          <w:color w:val="auto"/>
        </w:rPr>
      </w:pPr>
    </w:p>
    <w:p>
      <w:pPr>
        <w:ind w:left="340"/>
        <w:spacing w:after="0"/>
        <w:tabs>
          <w:tab w:leader="none" w:pos="2400" w:val="left"/>
        </w:tabs>
        <w:rPr>
          <w:sz w:val="20"/>
          <w:szCs w:val="20"/>
          <w:color w:val="auto"/>
        </w:rPr>
      </w:pPr>
      <w:r>
        <w:rPr>
          <w:rFonts w:ascii="Arial" w:cs="Arial" w:eastAsia="Arial" w:hAnsi="Arial"/>
          <w:sz w:val="18"/>
          <w:szCs w:val="18"/>
          <w:color w:val="auto"/>
        </w:rPr>
        <w:t>Name of Registrant:</w:t>
      </w:r>
      <w:r>
        <w:rPr>
          <w:sz w:val="20"/>
          <w:szCs w:val="20"/>
          <w:color w:val="auto"/>
        </w:rPr>
        <w:tab/>
      </w:r>
      <w:r>
        <w:rPr>
          <w:rFonts w:ascii="Arial" w:cs="Arial" w:eastAsia="Arial" w:hAnsi="Arial"/>
          <w:sz w:val="17"/>
          <w:szCs w:val="17"/>
          <w:b w:val="1"/>
          <w:bCs w:val="1"/>
          <w:color w:val="auto"/>
        </w:rPr>
        <w:t>Cybin Inc.</w:t>
      </w:r>
    </w:p>
    <w:p>
      <w:pPr>
        <w:spacing w:after="0" w:line="9" w:lineRule="exact"/>
        <w:rPr>
          <w:sz w:val="24"/>
          <w:szCs w:val="24"/>
          <w:color w:val="auto"/>
        </w:rPr>
      </w:pPr>
    </w:p>
    <w:p>
      <w:pPr>
        <w:ind w:left="340"/>
        <w:spacing w:after="0"/>
        <w:tabs>
          <w:tab w:leader="none" w:pos="2400" w:val="left"/>
        </w:tabs>
        <w:rPr>
          <w:sz w:val="20"/>
          <w:szCs w:val="20"/>
          <w:color w:val="auto"/>
        </w:rPr>
      </w:pPr>
      <w:r>
        <w:rPr>
          <w:rFonts w:ascii="Arial" w:cs="Arial" w:eastAsia="Arial" w:hAnsi="Arial"/>
          <w:sz w:val="18"/>
          <w:szCs w:val="18"/>
          <w:color w:val="auto"/>
        </w:rPr>
        <w:t>Form type</w:t>
      </w:r>
      <w:r>
        <w:rPr>
          <w:sz w:val="20"/>
          <w:szCs w:val="20"/>
          <w:color w:val="auto"/>
        </w:rPr>
        <w:tab/>
      </w:r>
      <w:r>
        <w:rPr>
          <w:rFonts w:ascii="Arial" w:cs="Arial" w:eastAsia="Arial" w:hAnsi="Arial"/>
          <w:sz w:val="16"/>
          <w:szCs w:val="16"/>
          <w:b w:val="1"/>
          <w:bCs w:val="1"/>
          <w:color w:val="auto"/>
        </w:rPr>
        <w:t>Registration Statement on Form F-10</w:t>
      </w:r>
    </w:p>
    <w:p>
      <w:pPr>
        <w:spacing w:after="0" w:line="9" w:lineRule="exact"/>
        <w:rPr>
          <w:sz w:val="24"/>
          <w:szCs w:val="24"/>
          <w:color w:val="auto"/>
        </w:rPr>
      </w:pPr>
    </w:p>
    <w:p>
      <w:pPr>
        <w:ind w:left="340"/>
        <w:spacing w:after="0"/>
        <w:tabs>
          <w:tab w:leader="none" w:pos="2400" w:val="left"/>
        </w:tabs>
        <w:rPr>
          <w:sz w:val="20"/>
          <w:szCs w:val="20"/>
          <w:color w:val="auto"/>
        </w:rPr>
      </w:pPr>
      <w:r>
        <w:rPr>
          <w:rFonts w:ascii="Arial" w:cs="Arial" w:eastAsia="Arial" w:hAnsi="Arial"/>
          <w:sz w:val="18"/>
          <w:szCs w:val="18"/>
          <w:color w:val="auto"/>
        </w:rPr>
        <w:t>File Number (</w:t>
      </w:r>
      <w:r>
        <w:rPr>
          <w:rFonts w:ascii="Arial" w:cs="Arial" w:eastAsia="Arial" w:hAnsi="Arial"/>
          <w:sz w:val="18"/>
          <w:szCs w:val="18"/>
          <w:i w:val="1"/>
          <w:iCs w:val="1"/>
          <w:color w:val="auto"/>
        </w:rPr>
        <w:t>if known</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333-259994</w:t>
      </w:r>
    </w:p>
    <w:p>
      <w:pPr>
        <w:spacing w:after="0" w:line="9" w:lineRule="exact"/>
        <w:rPr>
          <w:sz w:val="24"/>
          <w:szCs w:val="24"/>
          <w:color w:val="auto"/>
        </w:rPr>
      </w:pPr>
    </w:p>
    <w:p>
      <w:pPr>
        <w:ind w:left="340"/>
        <w:spacing w:after="0"/>
        <w:tabs>
          <w:tab w:leader="none" w:pos="2400" w:val="left"/>
        </w:tabs>
        <w:rPr>
          <w:sz w:val="20"/>
          <w:szCs w:val="20"/>
          <w:color w:val="auto"/>
        </w:rPr>
      </w:pPr>
      <w:r>
        <w:rPr>
          <w:rFonts w:ascii="Arial" w:cs="Arial" w:eastAsia="Arial" w:hAnsi="Arial"/>
          <w:sz w:val="18"/>
          <w:szCs w:val="18"/>
          <w:color w:val="auto"/>
        </w:rPr>
        <w:t>Filed by</w:t>
      </w:r>
      <w:r>
        <w:rPr>
          <w:sz w:val="20"/>
          <w:szCs w:val="20"/>
          <w:color w:val="auto"/>
        </w:rPr>
        <w:tab/>
      </w:r>
      <w:r>
        <w:rPr>
          <w:rFonts w:ascii="Arial" w:cs="Arial" w:eastAsia="Arial" w:hAnsi="Arial"/>
          <w:sz w:val="17"/>
          <w:szCs w:val="17"/>
          <w:b w:val="1"/>
          <w:bCs w:val="1"/>
          <w:color w:val="auto"/>
        </w:rPr>
        <w:t>Cybin Inc.</w:t>
      </w:r>
    </w:p>
    <w:p>
      <w:pPr>
        <w:spacing w:after="0" w:line="9" w:lineRule="exact"/>
        <w:rPr>
          <w:sz w:val="24"/>
          <w:szCs w:val="24"/>
          <w:color w:val="auto"/>
        </w:rPr>
      </w:pPr>
    </w:p>
    <w:p>
      <w:pPr>
        <w:ind w:left="340"/>
        <w:spacing w:after="0"/>
        <w:tabs>
          <w:tab w:leader="none" w:pos="2400" w:val="left"/>
          <w:tab w:leader="none" w:pos="3940" w:val="left"/>
        </w:tabs>
        <w:rPr>
          <w:sz w:val="20"/>
          <w:szCs w:val="20"/>
          <w:color w:val="auto"/>
        </w:rPr>
      </w:pPr>
      <w:r>
        <w:rPr>
          <w:rFonts w:ascii="Arial" w:cs="Arial" w:eastAsia="Arial" w:hAnsi="Arial"/>
          <w:sz w:val="18"/>
          <w:szCs w:val="18"/>
          <w:color w:val="auto"/>
        </w:rPr>
        <w:t>Date Filed</w:t>
      </w:r>
      <w:r>
        <w:rPr>
          <w:sz w:val="20"/>
          <w:szCs w:val="20"/>
          <w:color w:val="auto"/>
        </w:rPr>
        <w:tab/>
      </w:r>
      <w:r>
        <w:rPr>
          <w:rFonts w:ascii="Arial" w:cs="Arial" w:eastAsia="Arial" w:hAnsi="Arial"/>
          <w:sz w:val="18"/>
          <w:szCs w:val="18"/>
          <w:b w:val="1"/>
          <w:bCs w:val="1"/>
          <w:color w:val="auto"/>
        </w:rPr>
        <w:t>October 1, 2021</w:t>
      </w:r>
      <w:r>
        <w:rPr>
          <w:sz w:val="20"/>
          <w:szCs w:val="20"/>
          <w:color w:val="auto"/>
        </w:rPr>
        <w:tab/>
      </w:r>
      <w:r>
        <w:rPr>
          <w:rFonts w:ascii="Arial" w:cs="Arial" w:eastAsia="Arial" w:hAnsi="Arial"/>
          <w:sz w:val="16"/>
          <w:szCs w:val="16"/>
          <w:b w:val="1"/>
          <w:bCs w:val="1"/>
          <w:color w:val="auto"/>
        </w:rPr>
        <w:t>(filed concurrently)</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(if  filed  concurrently,  so</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w:t>
      </w:r>
    </w:p>
    <w:p>
      <w:pPr>
        <w:spacing w:after="0" w:line="9" w:lineRule="exact"/>
        <w:rPr>
          <w:sz w:val="24"/>
          <w:szCs w:val="24"/>
          <w:color w:val="auto"/>
        </w:rPr>
      </w:pPr>
    </w:p>
    <w:p>
      <w:pPr>
        <w:ind w:left="340" w:hanging="333"/>
        <w:spacing w:after="0" w:line="276"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Filer is incorporated or organized under the laws of Ontario, Canada and has its principal place of business at </w:t>
      </w:r>
      <w:r>
        <w:rPr>
          <w:rFonts w:ascii="Arial" w:cs="Arial" w:eastAsia="Arial" w:hAnsi="Arial"/>
          <w:sz w:val="18"/>
          <w:szCs w:val="18"/>
          <w:b w:val="1"/>
          <w:bCs w:val="1"/>
          <w:color w:val="auto"/>
        </w:rPr>
        <w:t>100 King Street West, Suite</w:t>
      </w:r>
      <w:r>
        <w:rPr>
          <w:rFonts w:ascii="Arial" w:cs="Arial" w:eastAsia="Arial" w:hAnsi="Arial"/>
          <w:sz w:val="18"/>
          <w:szCs w:val="18"/>
          <w:color w:val="auto"/>
        </w:rPr>
        <w:t xml:space="preserve"> </w:t>
      </w:r>
      <w:r>
        <w:rPr>
          <w:rFonts w:ascii="Arial" w:cs="Arial" w:eastAsia="Arial" w:hAnsi="Arial"/>
          <w:sz w:val="18"/>
          <w:szCs w:val="18"/>
          <w:b w:val="1"/>
          <w:bCs w:val="1"/>
          <w:color w:val="auto"/>
        </w:rPr>
        <w:t>5600, Toronto, Ontario, M5X 1C9</w:t>
      </w:r>
      <w:r>
        <w:rPr>
          <w:rFonts w:ascii="Arial" w:cs="Arial" w:eastAsia="Arial" w:hAnsi="Arial"/>
          <w:sz w:val="18"/>
          <w:szCs w:val="18"/>
          <w:color w:val="auto"/>
        </w:rPr>
        <w:t>, telephone</w:t>
      </w:r>
      <w:r>
        <w:rPr>
          <w:rFonts w:ascii="Arial" w:cs="Arial" w:eastAsia="Arial" w:hAnsi="Arial"/>
          <w:sz w:val="18"/>
          <w:szCs w:val="18"/>
          <w:b w:val="1"/>
          <w:bCs w:val="1"/>
          <w:color w:val="auto"/>
        </w:rPr>
        <w:t xml:space="preserve"> (908) 764-8385.</w:t>
      </w:r>
    </w:p>
    <w:p>
      <w:pPr>
        <w:spacing w:after="0" w:line="167" w:lineRule="exact"/>
        <w:rPr>
          <w:rFonts w:ascii="Arial" w:cs="Arial" w:eastAsia="Arial" w:hAnsi="Arial"/>
          <w:sz w:val="18"/>
          <w:szCs w:val="18"/>
          <w:color w:val="auto"/>
        </w:rPr>
      </w:pPr>
    </w:p>
    <w:p>
      <w:pPr>
        <w:ind w:left="340" w:hanging="333"/>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Filer designates and appoints </w:t>
      </w:r>
      <w:r>
        <w:rPr>
          <w:rFonts w:ascii="Arial" w:cs="Arial" w:eastAsia="Arial" w:hAnsi="Arial"/>
          <w:sz w:val="17"/>
          <w:szCs w:val="17"/>
          <w:b w:val="1"/>
          <w:bCs w:val="1"/>
          <w:color w:val="auto"/>
        </w:rPr>
        <w:t>C T Corporation System (“Agent”),</w:t>
      </w:r>
      <w:r>
        <w:rPr>
          <w:rFonts w:ascii="Arial" w:cs="Arial" w:eastAsia="Arial" w:hAnsi="Arial"/>
          <w:sz w:val="17"/>
          <w:szCs w:val="17"/>
          <w:color w:val="auto"/>
        </w:rPr>
        <w:t xml:space="preserve"> located at </w:t>
      </w:r>
      <w:r>
        <w:rPr>
          <w:rFonts w:ascii="Arial" w:cs="Arial" w:eastAsia="Arial" w:hAnsi="Arial"/>
          <w:sz w:val="17"/>
          <w:szCs w:val="17"/>
          <w:b w:val="1"/>
          <w:bCs w:val="1"/>
          <w:color w:val="auto"/>
        </w:rPr>
        <w:t>1015 15th Street N.W., Suite 1000</w:t>
      </w:r>
      <w:r>
        <w:rPr>
          <w:rFonts w:ascii="Arial" w:cs="Arial" w:eastAsia="Arial" w:hAnsi="Arial"/>
          <w:sz w:val="17"/>
          <w:szCs w:val="17"/>
          <w:color w:val="auto"/>
        </w:rPr>
        <w:t xml:space="preserve">, </w:t>
      </w:r>
      <w:r>
        <w:rPr>
          <w:rFonts w:ascii="Arial" w:cs="Arial" w:eastAsia="Arial" w:hAnsi="Arial"/>
          <w:sz w:val="17"/>
          <w:szCs w:val="17"/>
          <w:b w:val="1"/>
          <w:bCs w:val="1"/>
          <w:color w:val="auto"/>
        </w:rPr>
        <w:t>Washington, DC</w:t>
      </w:r>
    </w:p>
    <w:p>
      <w:pPr>
        <w:spacing w:after="0" w:line="38"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6"/>
          <w:szCs w:val="16"/>
          <w:b w:val="1"/>
          <w:bCs w:val="1"/>
          <w:color w:val="auto"/>
        </w:rPr>
        <w:t>20005</w:t>
      </w:r>
      <w:r>
        <w:rPr>
          <w:rFonts w:ascii="Arial" w:cs="Arial" w:eastAsia="Arial" w:hAnsi="Arial"/>
          <w:sz w:val="16"/>
          <w:szCs w:val="16"/>
          <w:color w:val="auto"/>
        </w:rPr>
        <w:t>, telephone</w:t>
      </w:r>
      <w:r>
        <w:rPr>
          <w:rFonts w:ascii="Arial" w:cs="Arial" w:eastAsia="Arial" w:hAnsi="Arial"/>
          <w:sz w:val="16"/>
          <w:szCs w:val="16"/>
          <w:b w:val="1"/>
          <w:bCs w:val="1"/>
          <w:color w:val="auto"/>
        </w:rPr>
        <w:t xml:space="preserve"> (202) 572-3133 </w:t>
      </w:r>
      <w:r>
        <w:rPr>
          <w:rFonts w:ascii="Arial" w:cs="Arial" w:eastAsia="Arial" w:hAnsi="Arial"/>
          <w:sz w:val="16"/>
          <w:szCs w:val="16"/>
          <w:color w:val="auto"/>
        </w:rPr>
        <w:t>as the agent of the Filer upon whom may be served any process, pleadings, subpoenas, or other papers in:</w:t>
      </w:r>
    </w:p>
    <w:p>
      <w:pPr>
        <w:spacing w:after="0" w:line="71" w:lineRule="exact"/>
        <w:rPr>
          <w:rFonts w:ascii="Arial" w:cs="Arial" w:eastAsia="Arial" w:hAnsi="Arial"/>
          <w:sz w:val="17"/>
          <w:szCs w:val="17"/>
          <w:color w:val="auto"/>
        </w:rPr>
      </w:pPr>
    </w:p>
    <w:p>
      <w:pPr>
        <w:ind w:left="660" w:hanging="329"/>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investigation or administrative proceeding conducted by the Commission; and</w:t>
      </w:r>
    </w:p>
    <w:p>
      <w:pPr>
        <w:sectPr>
          <w:pgSz w:w="11900" w:h="16838" w:orient="portrait"/>
          <w:cols w:equalWidth="0" w:num="1">
            <w:col w:w="10680"/>
          </w:cols>
          <w:pgMar w:left="780" w:top="368" w:right="439" w:bottom="1440" w:gutter="0" w:footer="0" w:header="0"/>
        </w:sectPr>
      </w:pPr>
    </w:p>
    <w:bookmarkStart w:id="1" w:name="page2"/>
    <w:bookmarkEnd w:id="1"/>
    <w:p>
      <w:pPr>
        <w:jc w:val="both"/>
        <w:ind w:left="627" w:hanging="317"/>
        <w:spacing w:after="0" w:line="288" w:lineRule="auto"/>
        <w:tabs>
          <w:tab w:leader="none" w:pos="627" w:val="left"/>
        </w:tabs>
        <w:numPr>
          <w:ilvl w:val="1"/>
          <w:numId w:val="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civil suit or action brought against the Filer or to which the Filer has been joined as defendant or respondent, in any appropriate court in any place subject to the jurisdiction of any state or of the United States or of any of its territories or possessions or of the District of Columbia, where the investigation, proceeding or cause of action arises out of or relates to or concerns (i) any offering made or purported to be made in connection with the securities registered or qualified by the Filer on Form F-10 on October 1, 2021 or any purchases or sales of any security in connection therewith (iii) any tender offer for the securities of a Canadian issuer with respect to which filings are made by the Filer with the Commission on Schedule 13E-4F, 14D-1F or 14D-9F; or (iv) the securities in relation to which the Filer acts as trustee pursuant to an exemption under Rule 10a-5 under the Trust Indenture Act of 1939. The Filer stipulates and agrees that any such civil suit or action or administrative proceeding may be commenced by the service of process upon, and that service of an administrative subpoena shall be effected by service upon such agent for service of process, and that service as aforesaid shall be taken and held in all courts and administrative tribunals to be valid and binding as if personal service thereof had been made.</w:t>
      </w:r>
    </w:p>
    <w:p>
      <w:pPr>
        <w:spacing w:after="0" w:line="168" w:lineRule="exact"/>
        <w:rPr>
          <w:rFonts w:ascii="Arial" w:cs="Arial" w:eastAsia="Arial" w:hAnsi="Arial"/>
          <w:sz w:val="16"/>
          <w:szCs w:val="16"/>
          <w:color w:val="auto"/>
        </w:rPr>
      </w:pPr>
    </w:p>
    <w:p>
      <w:pPr>
        <w:jc w:val="both"/>
        <w:ind w:left="307" w:hanging="307"/>
        <w:spacing w:after="0" w:line="257"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Filer stipulates and agrees to appoint a successor agent for service of process and file an amended Form F-X if the Filer discharges the Agent or the Agent is unwilling or unable to accept service on behalf of the Filer at any time until six years have elapsed from the date the Filer has ceased reporting under the Exchange Act. The Filer further undertakes to advise the Commission promptly of any change to the Agent’s name or address during the applicable period by amendment of this Form, referencing the file number of the relevant form in conjunction with which the amendment is being filed.</w:t>
      </w:r>
    </w:p>
    <w:p>
      <w:pPr>
        <w:spacing w:after="0" w:line="187" w:lineRule="exact"/>
        <w:rPr>
          <w:rFonts w:ascii="Arial" w:cs="Arial" w:eastAsia="Arial" w:hAnsi="Arial"/>
          <w:sz w:val="18"/>
          <w:szCs w:val="18"/>
          <w:color w:val="auto"/>
        </w:rPr>
      </w:pPr>
    </w:p>
    <w:p>
      <w:pPr>
        <w:jc w:val="both"/>
        <w:ind w:left="307" w:right="20" w:hanging="307"/>
        <w:spacing w:after="0" w:line="259"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Filer undertakes to make available, in person or by telephone, representatives to respond to inquiries made by the Commission staff, and to furnish promptly, when requested to do so by the Commission staff, information relating to the forms, schedules, and offering statements described in General Instructions I.(a), I.(b), I.(c), I.(d) and I.(f) of this Form, as applicable; the securities to which such forms, schedules and offering statements relate, and the transaction in such securities..</w:t>
      </w:r>
    </w:p>
    <w:p>
      <w:pPr>
        <w:sectPr>
          <w:pgSz w:w="11900" w:h="16838" w:orient="portrait"/>
          <w:cols w:equalWidth="0" w:num="1">
            <w:col w:w="10727"/>
          </w:cols>
          <w:pgMar w:left="733" w:top="328" w:right="4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Filer certifies that it has duly caused this power of attorney, consent, stipulation and agreement to be signed on its behalf by the undersigned, thereto duly authorized, in the City of Toronto, Country of Canada, this 1</w:t>
      </w:r>
      <w:r>
        <w:rPr>
          <w:rFonts w:ascii="Arial" w:cs="Arial" w:eastAsia="Arial" w:hAnsi="Arial"/>
          <w:sz w:val="15"/>
          <w:szCs w:val="15"/>
          <w:color w:val="auto"/>
        </w:rPr>
        <w:t>st</w:t>
      </w:r>
      <w:r>
        <w:rPr>
          <w:rFonts w:ascii="Arial" w:cs="Arial" w:eastAsia="Arial" w:hAnsi="Arial"/>
          <w:sz w:val="18"/>
          <w:szCs w:val="18"/>
          <w:color w:val="auto"/>
        </w:rPr>
        <w:t xml:space="preserve"> day of October, 2021.</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CYBIN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Greg Cavers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000"/>
          </w:cols>
          <w:pgMar w:left="440" w:top="27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statement has been signed by the following person in the capacity and on the date indicated:</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 T CORPORATION SYSTEM</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(Agent for Service)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Olga Hinkel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Olga Hinkel</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Title: VP &amp; Assistant Secretary</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Dated: October 1, 2021</w:t>
      </w:r>
    </w:p>
    <w:sectPr>
      <w:pgSz w:w="11900" w:h="16838" w:orient="portrait"/>
      <w:cols w:equalWidth="0" w:num="1">
        <w:col w:w="9579"/>
      </w:cols>
      <w:pgMar w:left="88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
    </w:lvl>
    <w:lvl w:ilvl="1">
      <w:lvlJc w:val="left"/>
      <w:lvlText w:val="(%2)"/>
      <w:numFmt w:val="decimal"/>
      <w:start w:val="2"/>
    </w:lvl>
  </w:abstractNum>
  <w:abstractNum w:abstractNumId="1">
    <w:nsid w:val="19495CFF"/>
    <w:multiLevelType w:val="hybridMultilevel"/>
    <w:lvl w:ilvl="0">
      <w:lvlJc w:val="left"/>
      <w:lvlText w:val="%1."/>
      <w:numFmt w:val="upperLetter"/>
      <w:start w:val="4"/>
    </w:lvl>
    <w:lvl w:ilvl="1">
      <w:lvlJc w:val="left"/>
      <w:lvlText w:val="(%2)"/>
      <w:numFmt w:val="lowerLetter"/>
      <w:start w:val="1"/>
    </w:lvl>
  </w:abstractNum>
  <w:abstractNum w:abstractNumId="2">
    <w:nsid w:val="2AE8944A"/>
    <w:multiLevelType w:val="hybridMultilevel"/>
    <w:lvl w:ilvl="0">
      <w:lvlJc w:val="left"/>
      <w:lvlText w:val="%1"/>
      <w:numFmt w:val="upperLetter"/>
      <w:start w:val="1"/>
    </w:lvl>
    <w:lvl w:ilvl="1">
      <w:lvlJc w:val="left"/>
      <w:lvlText w:val="(%2)"/>
      <w:numFmt w:val="lowerLetter"/>
      <w:start w:val="2"/>
    </w:lvl>
  </w:abstractNum>
  <w:abstractNum w:abstractNumId="3">
    <w:nsid w:val="625558EC"/>
    <w:multiLevelType w:val="hybridMultilevel"/>
    <w:lvl w:ilvl="0">
      <w:lvlJc w:val="left"/>
      <w:lvlText w:val="%1."/>
      <w:numFmt w:val="upperLetter"/>
      <w:start w:val="6"/>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2021-10-04T05:13:05Z</dcterms:created>
  <dcterms:modified xsi:type="dcterms:W3CDTF">2021-10-04T05:13:05Z</dcterms:modified>
</cp:coreProperties>
</file>