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Halstead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CYBIN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KING STREET W., SUITE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M5X 1C9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CYBIN INC.</w:t>
              </w:r>
            </w:hyperlink>
            <w:r>
              <w:rPr/>
              <w:t xml:space="preserve"> [ </w:t>
            </w:r>
            <w:r>
              <w:rPr>
                <w:rFonts w:ascii="Times;serif" w:hAnsi="Times;serif"/>
                <w:color w:val="0000FF"/>
                <w:sz w:val="24"/>
                <w:shd w:fill="FFFFFF" w:val="clear"/>
              </w:rPr>
              <w:t>CYBN</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13.4705</w:t>
            </w: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168,568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purchase price reported above is a weighted average price. These shares were purchased in multiple transactions at prices ranging from $13.395 to $13.53, inclusive. The reporting person undertakes to provide to Cybin Inc., any security holder of Cybin Inc.,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Halstead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1548" TargetMode="External"/><Relationship Id="rId5" Type="http://schemas.openxmlformats.org/officeDocument/2006/relationships/hyperlink" Target="http://www.sec.gov/cgi-bin/browse-edgar?action=getcompany&amp;CIK=00018331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3487</Characters>
  <CharactersWithSpaces>4059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