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Street West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5600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2025-08-29</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exercisable at CAD$11.00 per share vesting in eight quarterly tranches beginning September 30, 2025.</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120,070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120,070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Total offering amount represents maximum potential proceeds from exercise of options. CAD$1.3742=USD$1.00</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98"/>
        <w:gridCol w:w="2429"/>
        <w:gridCol w:w="2730"/>
        <w:gridCol w:w="904"/>
        <w:gridCol w:w="1944"/>
      </w:tblGrid>
      <w:tr>
        <w:trPr>
          <w:tblHeader w:val="true"/>
        </w:trPr>
        <w:tc>
          <w:tcPr>
            <w:tcW w:w="219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2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73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0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94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9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42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73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0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194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2025-09-22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1721</Words>
  <Characters>9740</Characters>
  <CharactersWithSpaces>11039</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