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May 5,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May 5,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920750</wp:posOffset>
            </wp:positionV>
            <wp:extent cx="2108835" cy="1517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Cybin Announces CYB003 Poster to be Presented at the</w:t>
      </w:r>
    </w:p>
    <w:p>
      <w:pPr>
        <w:spacing w:after="0" w:line="50" w:lineRule="exact"/>
        <w:rPr>
          <w:sz w:val="20"/>
          <w:szCs w:val="20"/>
          <w:color w:val="auto"/>
        </w:rPr>
      </w:pPr>
    </w:p>
    <w:p>
      <w:pPr>
        <w:ind w:left="2880"/>
        <w:spacing w:after="0"/>
        <w:rPr>
          <w:sz w:val="20"/>
          <w:szCs w:val="20"/>
          <w:color w:val="auto"/>
        </w:rPr>
      </w:pPr>
      <w:r>
        <w:rPr>
          <w:rFonts w:ascii="Arial" w:cs="Arial" w:eastAsia="Arial" w:hAnsi="Arial"/>
          <w:sz w:val="25"/>
          <w:szCs w:val="25"/>
          <w:b w:val="1"/>
          <w:bCs w:val="1"/>
          <w:color w:val="auto"/>
        </w:rPr>
        <w:t>‘From Research to Reality’ Global Summit on</w:t>
      </w:r>
    </w:p>
    <w:p>
      <w:pPr>
        <w:spacing w:after="0" w:line="50"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auto"/>
        </w:rPr>
        <w:t>Psychedelic-Assisted Therapies and Medicine</w:t>
      </w:r>
    </w:p>
    <w:p>
      <w:pPr>
        <w:spacing w:after="0" w:line="30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5,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today announced that an abstract highlighting preclinical data for its deuterated psilocybin analog CYB003 has been selected for a poster presentation at the ‘From Research to Reality’ Global Summit on Psychedelic-Assisted Therapies and Medicines taking place May 27-29, 2022, in Toronto, Canada. The poster is titled </w:t>
      </w:r>
      <w:r>
        <w:rPr>
          <w:rFonts w:ascii="Arial" w:cs="Arial" w:eastAsia="Arial" w:hAnsi="Arial"/>
          <w:sz w:val="20"/>
          <w:szCs w:val="20"/>
          <w:i w:val="1"/>
          <w:iCs w:val="1"/>
          <w:color w:val="222733"/>
        </w:rPr>
        <w:t>Pharmacological and Pharmacokinetic Profile of CYB003, A Novel, Orally Active Analog of</w:t>
      </w:r>
      <w:r>
        <w:rPr>
          <w:rFonts w:ascii="Arial" w:cs="Arial" w:eastAsia="Arial" w:hAnsi="Arial"/>
          <w:sz w:val="20"/>
          <w:szCs w:val="20"/>
          <w:color w:val="auto"/>
        </w:rPr>
        <w:t xml:space="preserve"> </w:t>
      </w:r>
      <w:r>
        <w:rPr>
          <w:rFonts w:ascii="Arial" w:cs="Arial" w:eastAsia="Arial" w:hAnsi="Arial"/>
          <w:sz w:val="20"/>
          <w:szCs w:val="20"/>
          <w:i w:val="1"/>
          <w:iCs w:val="1"/>
          <w:color w:val="222733"/>
        </w:rPr>
        <w:t>Psilocybin</w:t>
      </w:r>
      <w:r>
        <w:rPr>
          <w:rFonts w:ascii="Arial" w:cs="Arial" w:eastAsia="Arial" w:hAnsi="Arial"/>
          <w:sz w:val="20"/>
          <w:szCs w:val="20"/>
          <w:color w:val="222733"/>
        </w:rPr>
        <w:t>.</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“It is an honor to participate in this inaugural conference devoted to psychedelic-assisted therapy and to be part of the rigorous scientific work being done in the field,” said Doug Drysdale, Chief Executive Officer of Cybin. “The findings from our preclinical studies on CYB003 that will be highlighted at the Summit will show that, compared to psilocybin, CYB003 may provide therapeutic benefit across a shorter clinical visit and with improved dosing accuracy resulting in improved tolerability for patients. We look forward to the opportunity to engage with leading scientists and academics in the field with the goal of advancing these treatments and improving the lives of those living with mental illness and substance use disorders.”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222733"/>
        </w:rPr>
        <w:t>Presentation Details: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222733"/>
        </w:rPr>
        <w:t xml:space="preserve">Abstract Title: </w:t>
      </w:r>
      <w:r>
        <w:rPr>
          <w:rFonts w:ascii="Arial" w:cs="Arial" w:eastAsia="Arial" w:hAnsi="Arial"/>
          <w:sz w:val="20"/>
          <w:szCs w:val="20"/>
          <w:color w:val="222733"/>
        </w:rPr>
        <w:t>Pharmacological and Pharmacokinetic Profile of CYB003, A Novel, Orally Active Analog of Psilocybin</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222733"/>
        </w:rPr>
        <w:t xml:space="preserve">Authors: </w:t>
      </w:r>
      <w:r>
        <w:rPr>
          <w:rFonts w:ascii="Arial" w:cs="Arial" w:eastAsia="Arial" w:hAnsi="Arial"/>
          <w:sz w:val="20"/>
          <w:szCs w:val="20"/>
          <w:color w:val="222733"/>
        </w:rPr>
        <w:t>Geoffrey Varty, Amy Reichelt, Michael Morgan, Joan Krakowsky, Clinton Canal, Tina Mueller, Ken Avery, Pradip</w:t>
      </w:r>
      <w:r>
        <w:rPr>
          <w:rFonts w:ascii="Arial" w:cs="Arial" w:eastAsia="Arial" w:hAnsi="Arial"/>
          <w:sz w:val="20"/>
          <w:szCs w:val="20"/>
          <w:b w:val="1"/>
          <w:bCs w:val="1"/>
          <w:color w:val="222733"/>
        </w:rPr>
        <w:t xml:space="preserve"> </w:t>
      </w:r>
      <w:r>
        <w:rPr>
          <w:rFonts w:ascii="Arial" w:cs="Arial" w:eastAsia="Arial" w:hAnsi="Arial"/>
          <w:sz w:val="20"/>
          <w:szCs w:val="20"/>
          <w:color w:val="222733"/>
        </w:rPr>
        <w:t>Pathare, Joshua Hartsel, Alex Belser, Aaron Bartlone, Doug Drysdale, Alex Nivorozhkin, Michael Palfreyman</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Track: </w:t>
      </w:r>
      <w:r>
        <w:rPr>
          <w:rFonts w:ascii="Arial" w:cs="Arial" w:eastAsia="Arial" w:hAnsi="Arial"/>
          <w:sz w:val="20"/>
          <w:szCs w:val="20"/>
          <w:color w:val="auto"/>
        </w:rPr>
        <w:t>The abstract will be part of a dedicated track to examine the use of psychedelics in the treatment and management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substance use disorders, including nicotine, cocaine, alcohol, and opioids.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CYB003</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CYB003 is derived from psilocybin, which is part of a family of molecules called indolamines that include more common neurotransmitters, such as serotonin. Psilocybin is dephosphorylated to form its metabolite, psilocin, which can cross the blood-brain-barrier. Given its structural similarity to serotonin, psilocin can easily activate the serotonin 5-HT2A receptor. CYB003 is a deuterated psilocybin analog designed to achieve less variability in plasma levels, faster onset of action, shorter duration of effect and potentially better tolerability for an overall better outcome for patients. CYB003 has the potential to effectively treat major depressive disorder (MDD) and alcohol use disorder (AUD).</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Cautionary Notes and Forward-Looking Statements</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333333"/>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333333"/>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w:t>
      </w:r>
    </w:p>
    <w:p>
      <w:pPr>
        <w:sectPr>
          <w:pgSz w:w="11900" w:h="16838" w:orient="portrait"/>
          <w:cols w:equalWidth="0" w:num="1">
            <w:col w:w="11240"/>
          </w:cols>
          <w:pgMar w:left="320" w:top="1421" w:right="339" w:bottom="1440" w:gutter="0" w:footer="0" w:header="0"/>
        </w:sectPr>
      </w:pPr>
    </w:p>
    <w:bookmarkStart w:id="5" w:name="page6"/>
    <w:bookmarkEnd w:id="5"/>
    <w:p>
      <w:pPr>
        <w:spacing w:after="0" w:line="1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333333"/>
        </w:rPr>
        <w:t>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4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333333"/>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333333"/>
        </w:rPr>
        <w:t>Neither the Neo Exchange Inc. nor the NYSE American LLC stock exchange have approved or disapproved the contents of this news release and are not responsible for the adequacy and accuracy of the contents herein.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2022-05-06T12:45:18Z</dcterms:created>
  <dcterms:modified xsi:type="dcterms:W3CDTF">2022-05-06T12:45:18Z</dcterms:modified>
</cp:coreProperties>
</file>