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100 King Street West</w:t>
            </w:r>
          </w:p>
        </w:tc>
        <w:tc>
          <w:tcPr>
            <w:tcW w:w="32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Toronto</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2025-12-31</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27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26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CAD$11.65 per share vesting in eight quarterly tranches beginning March 31, 2026.</w:t>
      </w:r>
    </w:p>
    <w:p>
      <w:pPr>
        <w:spacing w:after="0" w:line="187" w:lineRule="exact"/>
        <w:rPr>
          <w:sz w:val="20"/>
          <w:szCs w:val="20"/>
          <w:color w:val="auto"/>
        </w:rPr>
      </w:pPr>
    </w:p>
    <w:p>
      <w:pPr>
        <w:sectPr>
          <w:pgSz w:w="11900" w:h="16838" w:orient="portrait"/>
          <w:cols w:equalWidth="0" w:num="2">
            <w:col w:w="5560" w:space="60"/>
            <w:col w:w="56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6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w w:val="97"/>
              </w:rPr>
              <w:t>All States</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580" w:type="dxa"/>
            <w:vAlign w:val="bottom"/>
            <w:gridSpan w:val="7"/>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7"/>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20" w:type="dxa"/>
            <w:vAlign w:val="bottom"/>
            <w:tcBorders>
              <w:bottom w:val="single" w:sz="8" w:color="auto"/>
            </w:tcBorders>
            <w:shd w:val="clear" w:color="auto" w:fill="000000"/>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7"/>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680" w:type="dxa"/>
            <w:vAlign w:val="bottom"/>
            <w:tcBorders>
              <w:bottom w:val="single" w:sz="8" w:color="808080"/>
            </w:tcBorders>
            <w:gridSpan w:val="3"/>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7"/>
              </w:rPr>
              <w:t>13. Offering and Sales Amounts</w:t>
            </w: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114,154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920" w:type="dxa"/>
            <w:vAlign w:val="bottom"/>
            <w:gridSpan w:val="5"/>
            <w:vMerge w:val="restart"/>
          </w:tcPr>
          <w:p>
            <w:pPr>
              <w:ind w:left="40"/>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114,154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920" w:type="dxa"/>
            <w:vAlign w:val="bottom"/>
            <w:gridSpan w:val="5"/>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Total offering amount represents maximum potential proceeds from exercise of options. CAD$1.3705=USD$1.00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3</w:t>
      </w:r>
    </w:p>
    <w:p>
      <w:pPr>
        <w:spacing w:after="0" w:line="249" w:lineRule="exact"/>
        <w:rPr>
          <w:sz w:val="20"/>
          <w:szCs w:val="20"/>
          <w:color w:val="auto"/>
        </w:rPr>
      </w:pPr>
    </w:p>
    <w:p>
      <w:pPr>
        <w:sectPr>
          <w:pgSz w:w="11900" w:h="16838" w:orient="portrait"/>
          <w:cols w:equalWidth="0" w:num="2">
            <w:col w:w="9620" w:space="200"/>
            <w:col w:w="14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ectPr>
          <w:pgSz w:w="11900" w:h="16838" w:orient="portrait"/>
          <w:cols w:equalWidth="0" w:num="1">
            <w:col w:w="11240"/>
          </w:cols>
          <w:pgMar w:left="320" w:top="132"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2026-01-12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jpeg"/><Relationship Id="rId291" Type="http://schemas.openxmlformats.org/officeDocument/2006/relationships/image" Target="media/image283.jpeg"/><Relationship Id="rId292" Type="http://schemas.openxmlformats.org/officeDocument/2006/relationships/image" Target="media/image284.jpe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2026-01-12T12:50:53Z</dcterms:created>
  <dcterms:modified xsi:type="dcterms:W3CDTF">2026-01-12T12:50:53Z</dcterms:modified>
</cp:coreProperties>
</file>