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January 5,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911860</wp:posOffset>
            </wp:positionV>
            <wp:extent cx="2331720" cy="1148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3172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HELUS Pharma Propels Therapeutic Innovation in Mental Health</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and Commences Trading on Nasdaq</w:t>
      </w:r>
    </w:p>
    <w:p>
      <w:pPr>
        <w:spacing w:after="0" w:line="272" w:lineRule="exact"/>
        <w:rPr>
          <w:sz w:val="20"/>
          <w:szCs w:val="20"/>
          <w:color w:val="auto"/>
        </w:rPr>
      </w:pPr>
    </w:p>
    <w:p>
      <w:pPr>
        <w:ind w:left="260" w:hanging="252"/>
        <w:spacing w:after="0" w:line="314" w:lineRule="auto"/>
        <w:tabs>
          <w:tab w:leader="none" w:pos="248" w:val="left"/>
        </w:tabs>
        <w:numPr>
          <w:ilvl w:val="0"/>
          <w:numId w:val="1"/>
        </w:numPr>
        <w:rPr>
          <w:rFonts w:ascii="Arial" w:cs="Arial" w:eastAsia="Arial" w:hAnsi="Arial"/>
          <w:sz w:val="20"/>
          <w:szCs w:val="20"/>
          <w:color w:val="auto"/>
        </w:rPr>
      </w:pPr>
      <w:r>
        <w:rPr>
          <w:rFonts w:ascii="Arial" w:cs="Arial" w:eastAsia="Arial" w:hAnsi="Arial"/>
          <w:sz w:val="20"/>
          <w:szCs w:val="20"/>
          <w:color w:val="auto"/>
        </w:rPr>
        <w:t>Helus Pharma builds on the strong foundation originally created as Cybin Inc., reflecting the Company’s ongoing transformation to a commercial stage pharmaceutical company</w:t>
      </w:r>
    </w:p>
    <w:p>
      <w:pPr>
        <w:spacing w:after="0" w:line="19" w:lineRule="exact"/>
        <w:rPr>
          <w:rFonts w:ascii="Arial" w:cs="Arial" w:eastAsia="Arial" w:hAnsi="Arial"/>
          <w:sz w:val="20"/>
          <w:szCs w:val="20"/>
          <w:color w:val="auto"/>
        </w:rPr>
      </w:pPr>
    </w:p>
    <w:p>
      <w:pPr>
        <w:ind w:left="240" w:hanging="232"/>
        <w:spacing w:after="0"/>
        <w:tabs>
          <w:tab w:leader="none" w:pos="2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Helus Pharma commences trading on Nasdaq Global Market (“Nasdaq”) and on Cboe Canada under ticker symbol: HELP</w:t>
      </w:r>
    </w:p>
    <w:p>
      <w:pPr>
        <w:spacing w:after="0" w:line="120" w:lineRule="exact"/>
        <w:rPr>
          <w:rFonts w:ascii="Times New Roman" w:cs="Times New Roman" w:eastAsia="Times New Roman" w:hAnsi="Times New Roman"/>
          <w:sz w:val="20"/>
          <w:szCs w:val="20"/>
          <w:color w:val="auto"/>
        </w:rPr>
      </w:pPr>
    </w:p>
    <w:p>
      <w:pPr>
        <w:jc w:val="both"/>
        <w:ind w:left="260" w:hanging="252"/>
        <w:spacing w:after="0" w:line="290" w:lineRule="auto"/>
        <w:tabs>
          <w:tab w:leader="none" w:pos="2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Helus Pharma continues to progress its portfolio of novel serotonergic agonists (“NSAs”), with the goal of developing treatments designed to redefine mental health care, including HLP004 for the treatment of generalized anxiety disorder, with Phase 2 topline data readout expected in Q1 2026</w:t>
      </w:r>
    </w:p>
    <w:p>
      <w:pPr>
        <w:spacing w:after="0" w:line="42" w:lineRule="exact"/>
        <w:rPr>
          <w:rFonts w:ascii="Times New Roman" w:cs="Times New Roman" w:eastAsia="Times New Roman" w:hAnsi="Times New Roman"/>
          <w:sz w:val="20"/>
          <w:szCs w:val="20"/>
          <w:color w:val="auto"/>
        </w:rPr>
      </w:pPr>
    </w:p>
    <w:p>
      <w:pPr>
        <w:ind w:left="260" w:hanging="252"/>
        <w:spacing w:after="0" w:line="313" w:lineRule="auto"/>
        <w:tabs>
          <w:tab w:leader="none" w:pos="2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Preparations in progress for the commercialization of HLP003, Helus Pharma’s NSA in Phase 3 clinical development, which has been granted Breakthrough Therapy Designation by the FDA for the adjunctive treatment of major depressive disorder</w:t>
      </w:r>
    </w:p>
    <w:p>
      <w:pPr>
        <w:spacing w:after="0" w:line="16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This news release constitutes a “designated news release” for the purpose of the Company’s prospectus supplement dated December 30, 2025, to it short form base shelf prospectus dated September 17, 2025, as amended on December 19, 2025.</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BOSTON and TORONTO -- (BUSINESS WIRE) – January 5, 2026 – Cybin Inc. (the “Company”) doing business as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(Nasdaq: HELP) (Cboe CA: HELP) (“Helus Pharma”), a clinical stage pharmaceutical company committed to helping minds heal by developing NSAs, today announced that the Company will operate under the business name Helus Pharma (pronounced “Heal-Us”) and trade on Nasdaq with ticker symbol HELP.</w:t>
      </w:r>
    </w:p>
    <w:p>
      <w:pPr>
        <w:spacing w:after="0" w:line="21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“Our new business name more accurately describes our compounds and reflects our anticipated transformation from a global clinical stage discovery and development company to a commercial-ready pharmaceutical company, with our two lead candidates HLP003 and HLP004,” said Eric So, interim chief executive officer of the Company. “Over the past several years, we have advanced our pipeline portfolio of differentiated, proprietary NSA drug candidates, which includes over 350 filed patents with more than 100 already granted. We are approaching the commercialization of HLP003 with strong clinical data and significant market potential, subject to the receipt of all necessary approvals. Our new identity represents who we are today and where we expect to be tomorrow—an innovative company focused on redefining mental health care with the goal of helping minds heal.”</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The evolution of the Company reflects its ongoing transformation as a global clinical stage discovery and development company to a commercial pharmaceutical company poised to deliver NSAs as groundbreaking therapies through rigorous patient-centered research and clinical excellence. These proprietary NSAs are purposefully designed to unlock healing of the mind and allow individuals to achieve durable recovery.</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The Company has transferred its U.S. stock exchange listing from the NYSE American (previous ticker: CYBN) to the Nasdaq trading under the ticker symbol “HELP”. The Company will continue to be listed on the Cboe Canada and will trade under the same “HELP” ticker symbol. The Company expects to seek approval from shareholders to change its legal name to Helus Pharma Inc. at the Company’s next annual and special meeting of shareholders.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Company’s lead programs include:</w:t>
      </w:r>
    </w:p>
    <w:p>
      <w:pPr>
        <w:spacing w:after="0" w:line="38" w:lineRule="exact"/>
        <w:rPr>
          <w:sz w:val="20"/>
          <w:szCs w:val="20"/>
          <w:color w:val="auto"/>
        </w:rPr>
      </w:pPr>
    </w:p>
    <w:p>
      <w:pPr>
        <w:jc w:val="both"/>
        <w:ind w:left="660" w:hanging="328"/>
        <w:spacing w:after="0" w:line="274"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HLP003 </w:t>
      </w:r>
      <w:r>
        <w:rPr>
          <w:rFonts w:ascii="Arial" w:cs="Arial" w:eastAsia="Arial" w:hAnsi="Arial"/>
          <w:sz w:val="20"/>
          <w:szCs w:val="20"/>
          <w:color w:val="auto"/>
        </w:rPr>
        <w:t>(previously referred to as CYB003): a proprietary NSA, in Phase 3 clinical development for the adjunctive</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of major depressive disorder that has received Breakthrough Therapy Designation from the U.S. Food and Drug Administration;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HLP004 </w:t>
      </w:r>
      <w:r>
        <w:rPr>
          <w:rFonts w:ascii="Arial" w:cs="Arial" w:eastAsia="Arial" w:hAnsi="Arial"/>
          <w:sz w:val="20"/>
          <w:szCs w:val="20"/>
          <w:color w:val="auto"/>
        </w:rPr>
        <w:t>(previously referred to as CYB004)</w:t>
      </w:r>
      <w:r>
        <w:rPr>
          <w:rFonts w:ascii="Arial" w:cs="Arial" w:eastAsia="Arial" w:hAnsi="Arial"/>
          <w:sz w:val="20"/>
          <w:szCs w:val="20"/>
          <w:b w:val="1"/>
          <w:bCs w:val="1"/>
          <w:color w:val="auto"/>
        </w:rPr>
        <w:t xml:space="preserve">: </w:t>
      </w:r>
      <w:r>
        <w:rPr>
          <w:rFonts w:ascii="Arial" w:cs="Arial" w:eastAsia="Arial" w:hAnsi="Arial"/>
          <w:sz w:val="20"/>
          <w:szCs w:val="20"/>
          <w:color w:val="auto"/>
        </w:rPr>
        <w:t>a proprietary NSA in a Phase 2 study for generalized anxiety disorder.</w:t>
      </w:r>
    </w:p>
    <w:p>
      <w:pPr>
        <w:spacing w:after="0" w:line="276"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“This is an exciting new chapter for the Company</w:t>
      </w:r>
      <w:r>
        <w:rPr>
          <w:rFonts w:ascii="Arial" w:cs="Arial" w:eastAsia="Arial" w:hAnsi="Arial"/>
          <w:sz w:val="20"/>
          <w:szCs w:val="20"/>
          <w:b w:val="1"/>
          <w:bCs w:val="1"/>
          <w:color w:val="auto"/>
        </w:rPr>
        <w:t>,</w:t>
      </w:r>
      <w:r>
        <w:rPr>
          <w:rFonts w:ascii="Arial" w:cs="Arial" w:eastAsia="Arial" w:hAnsi="Arial"/>
          <w:sz w:val="20"/>
          <w:szCs w:val="20"/>
          <w:color w:val="auto"/>
        </w:rPr>
        <w:t>” added Mr. So. “With key data readouts for both HLP003 and HLP004 expected in 2026, we believe we are well positioned for commercialization with the potential to significantly enhance patient outcomes, introduce innovative therapies for healthcare providers, and deliver value to payers and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8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Helus Pharma</w:t>
      </w:r>
      <w:r>
        <w:rPr>
          <w:rFonts w:ascii="Arial" w:cs="Arial" w:eastAsia="Arial" w:hAnsi="Arial"/>
          <w:sz w:val="25"/>
          <w:szCs w:val="25"/>
          <w:color w:val="auto"/>
          <w:vertAlign w:val="superscript"/>
        </w:rPr>
        <w:t>TM</w:t>
      </w:r>
      <w:r>
        <w:rPr>
          <w:rFonts w:ascii="Arial" w:cs="Arial" w:eastAsia="Arial" w:hAnsi="Arial"/>
          <w:sz w:val="20"/>
          <w:szCs w:val="20"/>
          <w:color w:val="auto"/>
        </w:rPr>
        <w:t>, originally founded as Cybin Inc. in 2019,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The Company operates in Canada, the United States, the United Kingdom, and Ireland. For Company updates and to learn</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more about Helus Pharma, visit </w:t>
      </w:r>
      <w:r>
        <w:rPr>
          <w:rFonts w:ascii="Arial" w:cs="Arial" w:eastAsia="Arial" w:hAnsi="Arial"/>
          <w:sz w:val="20"/>
          <w:szCs w:val="20"/>
          <w:u w:val="single" w:color="auto"/>
          <w:color w:val="0000FF"/>
        </w:rPr>
        <w:t>www.helus.com</w:t>
      </w:r>
      <w:r>
        <w:rPr>
          <w:rFonts w:ascii="Arial" w:cs="Arial" w:eastAsia="Arial" w:hAnsi="Arial"/>
          <w:sz w:val="20"/>
          <w:szCs w:val="20"/>
          <w:color w:val="auto"/>
        </w:rPr>
        <w:t xml:space="preserve"> or follow the team on X, LinkedIn, YouTube and Instagram.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a trademark of Cybin Corp.</w:t>
      </w:r>
    </w:p>
    <w:p>
      <w:pPr>
        <w:sectPr>
          <w:pgSz w:w="11900" w:h="16838" w:orient="portrait"/>
          <w:cols w:equalWidth="0" w:num="1">
            <w:col w:w="11240"/>
          </w:cols>
          <w:pgMar w:left="320" w:top="1440" w:right="339" w:bottom="1440" w:gutter="0" w:footer="0" w:header="0"/>
        </w:sectPr>
      </w:pPr>
    </w:p>
    <w:bookmarkStart w:id="5" w:name="page6"/>
    <w:bookmarkEnd w:id="5"/>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expectations to commence trading on Nasdaq; the Company’s intention to seek approval to change the Company’s legal name at the next annual and special meeting of shareholders; the Company’s anticipated commercialization of HLP003 and HLP004; and the Company’s plans to engineer proprietary drug discovery platforms, innovative drug delivery systems, novel formulation approaches and treatment regimens for mental health conditions.</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 periods ended September 30,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8660" w:firstLine="8"/>
        <w:spacing w:after="0" w:line="328"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040A2C"/>
        </w:rPr>
        <w:t>josh.barer@astrpartners.com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irteam@helus.com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media@helus.com</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040A2C"/>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040A2C"/>
        </w:rPr>
        <w:t>Johnny Tokarczyk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040A2C"/>
        </w:rPr>
        <w:t>RXMD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040A2C"/>
        </w:rPr>
        <w:t>Public Relations Director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jtokarczyk@rxmedyn.com</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040A2C"/>
        </w:rPr>
        <w:t>(914) 772-7562</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90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2026-01-05T16:53:36Z</dcterms:created>
  <dcterms:modified xsi:type="dcterms:W3CDTF">2026-01-05T16:53:36Z</dcterms:modified>
</cp:coreProperties>
</file>