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March 12, 2026</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1006475</wp:posOffset>
            </wp:positionV>
            <wp:extent cx="1765935"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Helus Pharma Strengthens Executive Team with Appointment of</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Jill Conwell as Chief People Officer</w:t>
      </w:r>
    </w:p>
    <w:p>
      <w:pPr>
        <w:spacing w:after="0" w:line="312" w:lineRule="exact"/>
        <w:rPr>
          <w:sz w:val="20"/>
          <w:szCs w:val="20"/>
          <w:color w:val="auto"/>
        </w:rPr>
      </w:pPr>
    </w:p>
    <w:p>
      <w:pPr>
        <w:ind w:left="420" w:hanging="331"/>
        <w:spacing w:after="0" w:line="261" w:lineRule="auto"/>
        <w:tabs>
          <w:tab w:leader="none" w:pos="415" w:val="left"/>
        </w:tabs>
        <w:numPr>
          <w:ilvl w:val="0"/>
          <w:numId w:val="1"/>
        </w:numPr>
        <w:rPr>
          <w:rFonts w:ascii="Times New Roman" w:cs="Times New Roman" w:eastAsia="Times New Roman" w:hAnsi="Times New Roman"/>
          <w:sz w:val="22"/>
          <w:szCs w:val="22"/>
          <w:color w:val="auto"/>
        </w:rPr>
      </w:pPr>
      <w:r>
        <w:rPr>
          <w:rFonts w:ascii="Arial" w:cs="Arial" w:eastAsia="Arial" w:hAnsi="Arial"/>
          <w:sz w:val="20"/>
          <w:szCs w:val="20"/>
          <w:i w:val="1"/>
          <w:iCs w:val="1"/>
          <w:color w:val="auto"/>
        </w:rPr>
        <w:t>Proven human resources and organizational strategist brings more than two decades of leadership across the pharmaceutical industry</w:t>
      </w:r>
    </w:p>
    <w:p>
      <w:pPr>
        <w:spacing w:after="0" w:line="1" w:lineRule="exact"/>
        <w:rPr>
          <w:rFonts w:ascii="Times New Roman" w:cs="Times New Roman" w:eastAsia="Times New Roman" w:hAnsi="Times New Roman"/>
          <w:sz w:val="22"/>
          <w:szCs w:val="22"/>
          <w:color w:val="auto"/>
        </w:rPr>
      </w:pPr>
    </w:p>
    <w:p>
      <w:pPr>
        <w:ind w:left="400" w:hanging="311"/>
        <w:spacing w:after="0"/>
        <w:tabs>
          <w:tab w:leader="none" w:pos="40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Appointment supports Helus Pharma’s continued maturation as the company advances its novel clinical pipeline</w:t>
      </w:r>
    </w:p>
    <w:p>
      <w:pPr>
        <w:spacing w:after="0" w:line="26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NEW YORK &amp; TORONTO </w:t>
      </w:r>
      <w:r>
        <w:rPr>
          <w:rFonts w:ascii="Arial" w:cs="Arial" w:eastAsia="Arial" w:hAnsi="Arial"/>
          <w:sz w:val="20"/>
          <w:szCs w:val="20"/>
          <w:color w:val="auto"/>
        </w:rPr>
        <w:t>– March 12, 2026 – Helus Pharma</w:t>
      </w:r>
      <w:r>
        <w:rPr>
          <w:rFonts w:ascii="Arial" w:cs="Arial" w:eastAsia="Arial" w:hAnsi="Arial"/>
          <w:sz w:val="25"/>
          <w:szCs w:val="25"/>
          <w:color w:val="auto"/>
          <w:vertAlign w:val="superscript"/>
        </w:rPr>
        <w:t>TM</w:t>
      </w:r>
      <w:r>
        <w:rPr>
          <w:rFonts w:ascii="Arial" w:cs="Arial" w:eastAsia="Arial" w:hAnsi="Arial"/>
          <w:sz w:val="20"/>
          <w:szCs w:val="20"/>
          <w:b w:val="1"/>
          <w:bCs w:val="1"/>
          <w:color w:val="auto"/>
        </w:rPr>
        <w:t xml:space="preserve"> </w:t>
      </w:r>
      <w:r>
        <w:rPr>
          <w:rFonts w:ascii="Arial" w:cs="Arial" w:eastAsia="Arial" w:hAnsi="Arial"/>
          <w:sz w:val="20"/>
          <w:szCs w:val="20"/>
          <w:color w:val="auto"/>
        </w:rPr>
        <w:t>(Nasdaq: HELP) (Cboe CA: HELP), a clinical stage</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company committed to helping minds heal by developing novel serotonergic agonists (“NSAs”), today announced the appointment of Jill Conwell as Chief People Officer, effective immediately.</w:t>
      </w:r>
    </w:p>
    <w:p>
      <w:pPr>
        <w:spacing w:after="0" w:line="23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Conwell brings more than two decades of leadership experience in the life sciences industry, with expertise spanning organizational strategy, talent development, corporate communications, investor relations, and building commercial teams. Throughout her career, she has helped biotechnology and pharmaceutical companies design and scale organizations to support evolving business strategies, including periods of rapid growth, pipeline advancement, and corporate transformation.</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“Jill has a proven ability to help life sciences companies build and align teams, organizational strategies, and processes to support ambitious growth,” said Michael Cola, Chief Executive Officer of Helus Pharma. “As Helus Pharma advances our clinical programs and prepares for the next phase of growth, Jill’s experience will be invaluable in helping us attract top talent, advance our culture, and scale the organization to support the business.”</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Conwell has held senior leadership roles at Aclaris Therapeutics, Idera Pharmaceuticals, and Shire Pharmaceuticals, where she was an integral member of executive leadership and partnered closely with boards. In addition to leading human resources functions, she has also worked across corporate communications and investor relations, bringing a broad strategic perspective to companies navigating growth and change.</w:t>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“I’m excited to join Helus Pharma at such a pivotal time for the company,” said Conwell. “Helus Pharma is advancing an innovative approach to addressing serious mental health conditions, and I value the opportunity to help the team execute on our scientific and strategic goals while maintaining a strong, collaborative, and mission-driven culture.”</w:t>
      </w:r>
    </w:p>
    <w:p>
      <w:pPr>
        <w:spacing w:after="0" w:line="19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Conwell holds an MBA in Strategic Management and Organizational Management from The Wharton School at the University of Pennsylvania and a B.S. in Chemical Engineering from the University of Virginia.</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Helus Pharma</w:t>
      </w:r>
    </w:p>
    <w:p>
      <w:pPr>
        <w:spacing w:after="0" w:line="28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Helus Pharma™, the commercial operating name of Cybin Inc. (the “Company” or “Helus Pharma”) is a clinical 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operates in Canada, the United States, the United Kingdom, and Ireland. For Company updates and to learn more about Helus Pharma, visit </w:t>
      </w:r>
      <w:r>
        <w:rPr>
          <w:rFonts w:ascii="Arial" w:cs="Arial" w:eastAsia="Arial" w:hAnsi="Arial"/>
          <w:sz w:val="20"/>
          <w:szCs w:val="20"/>
          <w:color w:val="467886"/>
        </w:rPr>
        <w:t>www.helus.com</w:t>
      </w:r>
      <w:r>
        <w:rPr>
          <w:rFonts w:ascii="Arial" w:cs="Arial" w:eastAsia="Arial" w:hAnsi="Arial"/>
          <w:sz w:val="20"/>
          <w:szCs w:val="20"/>
          <w:color w:val="auto"/>
        </w:rPr>
        <w:t xml:space="preserve"> or follow the team on X, LinkedIn, YouTube and Instagram. Helus Pharma</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is a trademark of Cybin Corp.</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engineer proprietary drug discovery platforms, innovative drug delivery systems, novel formulation approaches and treatment regimens for mental health conditions.</w:t>
      </w:r>
    </w:p>
    <w:p>
      <w:pPr>
        <w:sectPr>
          <w:pgSz w:w="11900" w:h="16838" w:orient="portrait"/>
          <w:cols w:equalWidth="0" w:num="1">
            <w:col w:w="11240"/>
          </w:cols>
          <w:pgMar w:left="320" w:top="1440" w:right="339" w:bottom="1440" w:gutter="0" w:footer="0" w:header="0"/>
        </w:sectPr>
      </w:pPr>
    </w:p>
    <w:bookmarkStart w:id="5" w:name="page6"/>
    <w:bookmarkEnd w:id="5"/>
    <w:p>
      <w:pPr>
        <w:spacing w:after="0" w:line="37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Nasdaq Global Market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40" w:right="339" w:bottom="1440" w:gutter="0" w:footer="0" w:header="0"/>
        </w:sectPr>
      </w:pPr>
    </w:p>
    <w:bookmarkStart w:id="6" w:name="page7"/>
    <w:bookmarkEnd w:id="6"/>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w:t>
      </w:r>
    </w:p>
    <w:p>
      <w:pPr>
        <w:spacing w:after="0" w:line="35" w:lineRule="exact"/>
        <w:rPr>
          <w:sz w:val="20"/>
          <w:szCs w:val="20"/>
          <w:color w:val="auto"/>
        </w:rPr>
      </w:pPr>
    </w:p>
    <w:p>
      <w:pPr>
        <w:ind w:right="7559" w:firstLine="8"/>
        <w:spacing w:after="0" w:line="328"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color w:val="467886"/>
        </w:rPr>
        <w:t>josh.barer@astrpartners.com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Helus Pharma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467886"/>
        </w:rPr>
        <w:t xml:space="preserve">irteam@helus.com </w:t>
      </w:r>
      <w:r>
        <w:rPr>
          <w:rFonts w:ascii="Arial" w:cs="Arial" w:eastAsia="Arial" w:hAnsi="Arial"/>
          <w:sz w:val="19"/>
          <w:szCs w:val="19"/>
          <w:color w:val="000000"/>
        </w:rPr>
        <w:t>– or –</w:t>
      </w:r>
      <w:r>
        <w:rPr>
          <w:rFonts w:ascii="Arial" w:cs="Arial" w:eastAsia="Arial" w:hAnsi="Arial"/>
          <w:sz w:val="19"/>
          <w:szCs w:val="19"/>
          <w:color w:val="467886"/>
        </w:rPr>
        <w:t xml:space="preserve"> media@helus.com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Johnny Tokarczyk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RXMD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 Director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467886"/>
        </w:rPr>
        <w:t>jtokarczyk@rxmedyn.com</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(914) 772-7562</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0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2026-03-12T12:46:02Z</dcterms:created>
  <dcterms:modified xsi:type="dcterms:W3CDTF">2026-03-12T12:46:02Z</dcterms:modified>
</cp:coreProperties>
</file>