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 Eric H.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HELUS PHARMA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Helus Pharma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4,713,014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53,616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248,000 restricted stock units ("RSUs") on September 30, 2026, with immediate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H. L. 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526" TargetMode="External"/><Relationship Id="rId5" Type="http://schemas.openxmlformats.org/officeDocument/2006/relationships/hyperlink" Target="http://www.sec.gov/cgi-bin/browse-edgar?action=getcompany&amp;CIK=00018331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3267</Characters>
  <CharactersWithSpaces>3804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