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0001833141</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 292-4601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Halstead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Cavers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Glavine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Paul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Fahel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Gabriel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Nivorozhkin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Alex</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Bartlone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Aaron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Tziras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Inamdar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Amir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Firestone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Theresa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Lawson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Froese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Hoskins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Lewis-Hall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Freda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2026-08-03</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 vesting through August 20, 2029.</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5400" w:type="dxa"/>
        <w:jc w:val="left"/>
        <w:tblInd w:w="0" w:type="dxa"/>
        <w:tblLayout w:type="fixed"/>
        <w:tblCellMar>
          <w:top w:w="28" w:type="dxa"/>
          <w:left w:w="28" w:type="dxa"/>
          <w:bottom w:w="28" w:type="dxa"/>
          <w:right w:w="28" w:type="dxa"/>
        </w:tblCellMar>
      </w:tblPr>
      <w:tblGrid>
        <w:gridCol w:w="3016"/>
        <w:gridCol w:w="42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42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42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Offering consists of an aggregate of 1,175,000 restricted share units that vest annually until August 20, 2029.</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818"/>
        <w:gridCol w:w="2545"/>
        <w:gridCol w:w="2859"/>
        <w:gridCol w:w="946"/>
        <w:gridCol w:w="2037"/>
      </w:tblGrid>
      <w:tr>
        <w:trPr>
          <w:tblHeader w:val="true"/>
        </w:trPr>
        <w:tc>
          <w:tcPr>
            <w:tcW w:w="181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54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85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94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203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81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254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Greg Cavers</w:t>
            </w:r>
          </w:p>
        </w:tc>
        <w:tc>
          <w:tcPr>
            <w:tcW w:w="285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 Cavers</w:t>
            </w:r>
          </w:p>
        </w:tc>
        <w:tc>
          <w:tcPr>
            <w:tcW w:w="94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CFO</w:t>
            </w:r>
          </w:p>
        </w:tc>
        <w:tc>
          <w:tcPr>
            <w:tcW w:w="203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33141"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checked.jpg" TargetMode="External"/><Relationship Id="rId141" Type="http://schemas.openxmlformats.org/officeDocument/2006/relationships/image" Target="https://cdn.kscope.io/box-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checked.jpg" TargetMode="External"/><Relationship Id="rId144" Type="http://schemas.openxmlformats.org/officeDocument/2006/relationships/image" Target="https://cdn.kscope.io/box-checked.jpg" TargetMode="External"/><Relationship Id="rId145" Type="http://schemas.openxmlformats.org/officeDocument/2006/relationships/image" Target="https://cdn.kscope.io/box-checked.jpg" TargetMode="External"/><Relationship Id="rId146" Type="http://schemas.openxmlformats.org/officeDocument/2006/relationships/image" Target="https://cdn.kscope.io/box-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checked.jpg" TargetMode="External"/><Relationship Id="rId150" Type="http://schemas.openxmlformats.org/officeDocument/2006/relationships/image" Target="https://cdn.kscope.io/box-checked.jpg" TargetMode="External"/><Relationship Id="rId151" Type="http://schemas.openxmlformats.org/officeDocument/2006/relationships/image" Target="https://cdn.kscope.io/box-un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unchecked.jpg" TargetMode="External"/><Relationship Id="rId154" Type="http://schemas.openxmlformats.org/officeDocument/2006/relationships/image" Target="https://cdn.kscope.io/box-unchecked.jpg" TargetMode="External"/><Relationship Id="rId155" Type="http://schemas.openxmlformats.org/officeDocument/2006/relationships/numbering" Target="numbering.xml"/><Relationship Id="rId156" Type="http://schemas.openxmlformats.org/officeDocument/2006/relationships/fontTable" Target="fontTable.xml"/><Relationship Id="rId1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1866</Words>
  <Characters>10625</Characters>
  <CharactersWithSpaces>12004</CharactersWithSpaces>
  <Paragraphs>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