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December 6,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911860</wp:posOffset>
            </wp:positionV>
            <wp:extent cx="1517015" cy="899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Presents CYB003 Preclinical Data at 2022 American College of</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Neuropsychopharmacology Annual Meeting</w:t>
      </w:r>
    </w:p>
    <w:p>
      <w:pPr>
        <w:spacing w:after="0" w:line="92" w:lineRule="exact"/>
        <w:rPr>
          <w:sz w:val="20"/>
          <w:szCs w:val="20"/>
          <w:color w:val="auto"/>
        </w:rPr>
      </w:pPr>
    </w:p>
    <w:p>
      <w:pPr>
        <w:ind w:left="20"/>
        <w:spacing w:after="0"/>
        <w:tabs>
          <w:tab w:leader="none" w:pos="320" w:val="left"/>
        </w:tabs>
        <w:rPr>
          <w:sz w:val="20"/>
          <w:szCs w:val="20"/>
          <w:color w:val="auto"/>
        </w:rPr>
      </w:pPr>
      <w:r>
        <w:rPr>
          <w:rFonts w:ascii="Calibri" w:cs="Calibri" w:eastAsia="Calibri" w:hAnsi="Calibri"/>
          <w:sz w:val="25"/>
          <w:szCs w:val="25"/>
          <w:color w:val="auto"/>
        </w:rPr>
        <w:t>-</w:t>
      </w:r>
      <w:r>
        <w:rPr>
          <w:sz w:val="20"/>
          <w:szCs w:val="20"/>
          <w:color w:val="auto"/>
        </w:rPr>
        <w:tab/>
      </w:r>
      <w:r>
        <w:rPr>
          <w:rFonts w:ascii="Arial" w:cs="Arial" w:eastAsia="Arial" w:hAnsi="Arial"/>
          <w:sz w:val="20"/>
          <w:szCs w:val="20"/>
          <w:i w:val="1"/>
          <w:iCs w:val="1"/>
          <w:color w:val="auto"/>
        </w:rPr>
        <w:t>New findings underscore potential of CYB003 as a novel psychedelic-based therapeutic for the treatment of depression -</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6,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 CYBN)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today announced that the Company presented two posters on its deuterated psilocybin analog, CYB003, at the American College of Neuropsychopharmacology (“ACNP”) annual meeting taking place December 4-7, 2022, in Phoenix, Arizona. </w:t>
      </w:r>
      <w:r>
        <w:rPr>
          <w:rFonts w:ascii="Arial" w:cs="Arial" w:eastAsia="Arial" w:hAnsi="Arial"/>
          <w:sz w:val="20"/>
          <w:szCs w:val="20"/>
          <w:color w:val="242424"/>
        </w:rPr>
        <w:t>The data presented, including new</w:t>
      </w:r>
      <w:r>
        <w:rPr>
          <w:rFonts w:ascii="Arial" w:cs="Arial" w:eastAsia="Arial" w:hAnsi="Arial"/>
          <w:sz w:val="20"/>
          <w:szCs w:val="20"/>
          <w:color w:val="auto"/>
        </w:rPr>
        <w:t xml:space="preserve"> </w:t>
      </w:r>
      <w:r>
        <w:rPr>
          <w:rFonts w:ascii="Arial" w:cs="Arial" w:eastAsia="Arial" w:hAnsi="Arial"/>
          <w:sz w:val="20"/>
          <w:szCs w:val="20"/>
          <w:color w:val="242424"/>
        </w:rPr>
        <w:t>pharmacokinetics (“PK”) findings, further strengthen the therapeutic profile of CYB003 as a novel treatment for major depressive disorder (“MDD”).</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“These new findings </w:t>
      </w:r>
      <w:r>
        <w:rPr>
          <w:rFonts w:ascii="Arial" w:cs="Arial" w:eastAsia="Arial" w:hAnsi="Arial"/>
          <w:sz w:val="20"/>
          <w:szCs w:val="20"/>
          <w:color w:val="242424"/>
        </w:rPr>
        <w:t>demonstrate the unique PK properties of CYB003 compared with classical psilocybin and further supports</w:t>
      </w:r>
      <w:r>
        <w:rPr>
          <w:rFonts w:ascii="Arial" w:cs="Arial" w:eastAsia="Arial" w:hAnsi="Arial"/>
          <w:sz w:val="20"/>
          <w:szCs w:val="20"/>
          <w:color w:val="auto"/>
        </w:rPr>
        <w:t xml:space="preserve"> </w:t>
      </w:r>
      <w:r>
        <w:rPr>
          <w:rFonts w:ascii="Arial" w:cs="Arial" w:eastAsia="Arial" w:hAnsi="Arial"/>
          <w:sz w:val="20"/>
          <w:szCs w:val="20"/>
          <w:color w:val="242424"/>
        </w:rPr>
        <w:t xml:space="preserve">our </w:t>
      </w:r>
      <w:r>
        <w:rPr>
          <w:rFonts w:ascii="Arial" w:cs="Arial" w:eastAsia="Arial" w:hAnsi="Arial"/>
          <w:sz w:val="20"/>
          <w:szCs w:val="20"/>
          <w:color w:val="000000"/>
        </w:rPr>
        <w:t>ongoing first-in-human Phase 1/2a clinical trial evaluating CYB003 for the treatment of MDD</w:t>
      </w:r>
      <w:r>
        <w:rPr>
          <w:rFonts w:ascii="Arial" w:cs="Arial" w:eastAsia="Arial" w:hAnsi="Arial"/>
          <w:sz w:val="20"/>
          <w:szCs w:val="20"/>
          <w:color w:val="242424"/>
        </w:rPr>
        <w:t xml:space="preserve">,” said Amir Inamdar, MBBS, DNB (Psych), MFPM, Cybin’s Chief Medical Officer. </w:t>
      </w:r>
      <w:r>
        <w:rPr>
          <w:rFonts w:ascii="Arial" w:cs="Arial" w:eastAsia="Arial" w:hAnsi="Arial"/>
          <w:sz w:val="20"/>
          <w:szCs w:val="20"/>
          <w:color w:val="000000"/>
        </w:rPr>
        <w:t>“We were honored to present our data at ACNP amongst leading scientists</w:t>
      </w:r>
      <w:r>
        <w:rPr>
          <w:rFonts w:ascii="Arial" w:cs="Arial" w:eastAsia="Arial" w:hAnsi="Arial"/>
          <w:sz w:val="20"/>
          <w:szCs w:val="20"/>
          <w:color w:val="242424"/>
        </w:rPr>
        <w:t xml:space="preserve"> </w:t>
      </w:r>
      <w:r>
        <w:rPr>
          <w:rFonts w:ascii="Arial" w:cs="Arial" w:eastAsia="Arial" w:hAnsi="Arial"/>
          <w:sz w:val="20"/>
          <w:szCs w:val="20"/>
          <w:color w:val="000000"/>
        </w:rPr>
        <w:t>and academics in neuropsychopharmacology.”</w:t>
      </w:r>
    </w:p>
    <w:p>
      <w:pPr>
        <w:spacing w:after="0" w:line="101"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“Compared to classical psilocybin, CYB003 has demonstrated less variability in plasma levels, faster onset of action, shorter duration of effect, and potentially better tolerability. The potential therapeutic benefits of this molecule could result in shorter treatment time and reduce the resource burden on the healthcare system,” said Michael Palfreyman, Ph.D., Cybin’s Chief Research and Development Officer.</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1 Details:</w:t>
      </w:r>
    </w:p>
    <w:p>
      <w:pPr>
        <w:spacing w:after="0" w:line="175" w:lineRule="exact"/>
        <w:rPr>
          <w:sz w:val="20"/>
          <w:szCs w:val="20"/>
          <w:color w:val="auto"/>
        </w:rPr>
      </w:pPr>
    </w:p>
    <w:p>
      <w:pPr>
        <w:ind w:left="660" w:right="120" w:hanging="328"/>
        <w:spacing w:after="0" w:line="274"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In Vitro and in Vivo Profile of CYB003: A Novel, Deuterated Psilocybin Analog for the Potential Treatment of Major</w:t>
      </w:r>
      <w:r>
        <w:rPr>
          <w:rFonts w:ascii="Arial" w:cs="Arial" w:eastAsia="Arial" w:hAnsi="Arial"/>
          <w:sz w:val="20"/>
          <w:szCs w:val="20"/>
          <w:b w:val="1"/>
          <w:bCs w:val="1"/>
          <w:color w:val="auto"/>
        </w:rPr>
        <w:t xml:space="preserve"> </w:t>
      </w:r>
      <w:r>
        <w:rPr>
          <w:rFonts w:ascii="Arial" w:cs="Arial" w:eastAsia="Arial" w:hAnsi="Arial"/>
          <w:sz w:val="20"/>
          <w:szCs w:val="20"/>
          <w:color w:val="auto"/>
        </w:rPr>
        <w:t>Depressive Disorder</w:t>
      </w:r>
    </w:p>
    <w:p>
      <w:pPr>
        <w:ind w:left="660" w:right="680" w:hanging="328"/>
        <w:spacing w:after="0" w:line="274"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Michael Palfreyman, Joan Krakowsky, Michael Morgan, Clinton Canal, Pradip Pathare, Ken Avery, Amy</w:t>
      </w:r>
      <w:r>
        <w:rPr>
          <w:rFonts w:ascii="Arial" w:cs="Arial" w:eastAsia="Arial" w:hAnsi="Arial"/>
          <w:sz w:val="20"/>
          <w:szCs w:val="20"/>
          <w:b w:val="1"/>
          <w:bCs w:val="1"/>
          <w:color w:val="auto"/>
        </w:rPr>
        <w:t xml:space="preserve"> </w:t>
      </w:r>
      <w:r>
        <w:rPr>
          <w:rFonts w:ascii="Arial" w:cs="Arial" w:eastAsia="Arial" w:hAnsi="Arial"/>
          <w:sz w:val="20"/>
          <w:szCs w:val="20"/>
          <w:color w:val="auto"/>
        </w:rPr>
        <w:t>Reichelt, Joshua Hartsel, Alex Nivorozhkin, Amir Inamdar, Geoffrey Varty</w:t>
      </w: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Session: </w:t>
      </w:r>
      <w:r>
        <w:rPr>
          <w:rFonts w:ascii="Arial" w:cs="Arial" w:eastAsia="Arial" w:hAnsi="Arial"/>
          <w:sz w:val="20"/>
          <w:szCs w:val="20"/>
          <w:color w:val="auto"/>
        </w:rPr>
        <w:t>M111</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2 Details:</w:t>
      </w:r>
    </w:p>
    <w:p>
      <w:pPr>
        <w:spacing w:after="0" w:line="175" w:lineRule="exact"/>
        <w:rPr>
          <w:sz w:val="20"/>
          <w:szCs w:val="20"/>
          <w:color w:val="auto"/>
        </w:rPr>
      </w:pPr>
    </w:p>
    <w:p>
      <w:pPr>
        <w:ind w:left="660" w:right="320" w:hanging="328"/>
        <w:spacing w:after="0" w:line="315"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Pharmacokinetic Profile of CYB003: A Novel, Deuterated Psilocybin Analog for the Potential Treatment of Major</w:t>
      </w:r>
      <w:r>
        <w:rPr>
          <w:rFonts w:ascii="Arial" w:cs="Arial" w:eastAsia="Arial" w:hAnsi="Arial"/>
          <w:sz w:val="20"/>
          <w:szCs w:val="20"/>
          <w:b w:val="1"/>
          <w:bCs w:val="1"/>
          <w:color w:val="auto"/>
        </w:rPr>
        <w:t xml:space="preserve"> </w:t>
      </w:r>
      <w:r>
        <w:rPr>
          <w:rFonts w:ascii="Arial" w:cs="Arial" w:eastAsia="Arial" w:hAnsi="Arial"/>
          <w:sz w:val="20"/>
          <w:szCs w:val="20"/>
          <w:color w:val="auto"/>
        </w:rPr>
        <w:t>Depressive Disorder</w:t>
      </w:r>
    </w:p>
    <w:p>
      <w:pPr>
        <w:sectPr>
          <w:pgSz w:w="11900" w:h="16838" w:orient="portrait"/>
          <w:cols w:equalWidth="0" w:num="1">
            <w:col w:w="11240"/>
          </w:cols>
          <w:pgMar w:left="320" w:top="1440" w:right="339" w:bottom="1440" w:gutter="0" w:footer="0" w:header="0"/>
        </w:sectPr>
      </w:pPr>
    </w:p>
    <w:bookmarkStart w:id="4" w:name="page5"/>
    <w:bookmarkEnd w:id="4"/>
    <w:p>
      <w:pPr>
        <w:ind w:left="660" w:right="40" w:hanging="328"/>
        <w:spacing w:after="0" w:line="277"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Amir Inamdar, Michael Morgan, Joan Krakowsky, Amy Reichelt, Clinton Canal, Tina Mueller, Ken Avery, Pradip</w:t>
      </w:r>
      <w:r>
        <w:rPr>
          <w:rFonts w:ascii="Arial" w:cs="Arial" w:eastAsia="Arial" w:hAnsi="Arial"/>
          <w:sz w:val="20"/>
          <w:szCs w:val="20"/>
          <w:b w:val="1"/>
          <w:bCs w:val="1"/>
          <w:color w:val="auto"/>
        </w:rPr>
        <w:t xml:space="preserve"> </w:t>
      </w:r>
      <w:r>
        <w:rPr>
          <w:rFonts w:ascii="Arial" w:cs="Arial" w:eastAsia="Arial" w:hAnsi="Arial"/>
          <w:sz w:val="20"/>
          <w:szCs w:val="20"/>
          <w:color w:val="auto"/>
        </w:rPr>
        <w:t>Pathare, Joshua Hartsel, Alex Nivorozhkin, Geoffrey Varty, Michael Palfreyman</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Session: </w:t>
      </w:r>
      <w:r>
        <w:rPr>
          <w:rFonts w:ascii="Arial" w:cs="Arial" w:eastAsia="Arial" w:hAnsi="Arial"/>
          <w:sz w:val="20"/>
          <w:szCs w:val="20"/>
          <w:color w:val="auto"/>
        </w:rPr>
        <w:t>M112</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on ACNP, please visit: </w:t>
      </w:r>
      <w:r>
        <w:rPr>
          <w:rFonts w:ascii="Arial" w:cs="Arial" w:eastAsia="Arial" w:hAnsi="Arial"/>
          <w:sz w:val="20"/>
          <w:szCs w:val="20"/>
          <w:u w:val="single" w:color="auto"/>
          <w:color w:val="0563C1"/>
        </w:rPr>
        <w:t>www.acnp.org</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CYB003</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CYB003 is derived from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 CYB003 is a deuterated psilocybin analog designed to achieve less variability in plasma levels, faster onset of action, shorter duration of effect and potentially better tolerability for an overall better outcome for patients. CYB003 is currently being evaluated in a Phase 1/2a clinical trial for the treatment of major depressive disorder.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CYB003 and anticipated results based on the Company’s preclinical findings, the Company’s plan to engineer proprietary drug development platforms, innovative drug delivery systems, novel formulation approaches, potential treatment regimens for psychiatric disorders and development of medicinal psychedelics to address unmet medical needs.</w:t>
      </w:r>
    </w:p>
    <w:p>
      <w:pPr>
        <w:spacing w:after="0" w:line="9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w:t>
      </w:r>
    </w:p>
    <w:p>
      <w:pPr>
        <w:sectPr>
          <w:pgSz w:w="11900" w:h="16838" w:orient="portrait"/>
          <w:cols w:equalWidth="0" w:num="1">
            <w:col w:w="11240"/>
          </w:cols>
          <w:pgMar w:left="320" w:top="1425"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20"/>
          <w:szCs w:val="20"/>
          <w:color w:val="auto"/>
        </w:rPr>
        <w:t xml:space="preserve">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1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042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2022-12-06T16:18:24Z</dcterms:created>
  <dcterms:modified xsi:type="dcterms:W3CDTF">2022-12-06T16:18:24Z</dcterms:modified>
</cp:coreProperties>
</file>